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461D4" w14:textId="7A35C379" w:rsidR="00B259FF" w:rsidRPr="00B259FF" w:rsidRDefault="00964939" w:rsidP="00B259FF">
      <w:pPr>
        <w:spacing w:line="360" w:lineRule="auto"/>
        <w:rPr>
          <w:rFonts w:ascii="Calibri" w:hAnsi="Calibri" w:cs="Calibri"/>
          <w:u w:val="single"/>
        </w:rPr>
      </w:pPr>
      <w:r>
        <w:rPr>
          <w:rFonts w:ascii="Calibri" w:hAnsi="Calibri"/>
          <w:u w:val="single"/>
        </w:rPr>
        <w:t xml:space="preserve">Second award for LAMILUX CI System Glass Element F100 round </w:t>
      </w:r>
      <w:r w:rsidR="0049045D">
        <w:rPr>
          <w:rFonts w:ascii="Calibri" w:hAnsi="Calibri"/>
          <w:u w:val="single"/>
        </w:rPr>
        <w:t>design</w:t>
      </w:r>
    </w:p>
    <w:p w14:paraId="2959D197" w14:textId="77777777" w:rsidR="006A44A5" w:rsidRPr="00F26C2C" w:rsidRDefault="006A44A5" w:rsidP="00F0787F">
      <w:pPr>
        <w:spacing w:line="360" w:lineRule="auto"/>
        <w:rPr>
          <w:rFonts w:ascii="Calibri" w:eastAsia="Arial Unicode MS" w:hAnsi="Calibri" w:cs="font344"/>
          <w:kern w:val="1"/>
          <w:u w:val="single"/>
          <w:lang w:eastAsia="ar-SA"/>
        </w:rPr>
      </w:pPr>
    </w:p>
    <w:p w14:paraId="75CA63F2" w14:textId="77777777" w:rsidR="00A846AC" w:rsidRPr="00B259FF" w:rsidRDefault="00964939" w:rsidP="00B259FF">
      <w:pPr>
        <w:spacing w:line="276" w:lineRule="auto"/>
        <w:jc w:val="both"/>
        <w:rPr>
          <w:rFonts w:ascii="Calibri" w:eastAsia="Calibri" w:hAnsi="Calibri"/>
          <w:b/>
          <w:bCs/>
          <w:sz w:val="40"/>
          <w:szCs w:val="40"/>
        </w:rPr>
      </w:pPr>
      <w:r>
        <w:rPr>
          <w:rFonts w:ascii="Calibri" w:hAnsi="Calibri"/>
          <w:b/>
          <w:bCs/>
          <w:sz w:val="40"/>
          <w:szCs w:val="40"/>
        </w:rPr>
        <w:t>Red Dot Award for round design</w:t>
      </w:r>
    </w:p>
    <w:p w14:paraId="70692FCD" w14:textId="77777777" w:rsidR="00C81A90" w:rsidRDefault="00C81A90" w:rsidP="003E0709">
      <w:pPr>
        <w:spacing w:line="276" w:lineRule="auto"/>
        <w:jc w:val="both"/>
        <w:rPr>
          <w:rFonts w:ascii="Calibri" w:eastAsia="Arial Unicode MS" w:hAnsi="Calibri" w:cs="font344"/>
          <w:b/>
          <w:bCs/>
          <w:kern w:val="1"/>
          <w:lang w:eastAsia="ar-SA"/>
        </w:rPr>
      </w:pPr>
    </w:p>
    <w:p w14:paraId="0E5BB31A" w14:textId="368013E9" w:rsidR="00627CFF" w:rsidRDefault="00D717E7" w:rsidP="003E0709">
      <w:pPr>
        <w:spacing w:line="276" w:lineRule="auto"/>
        <w:jc w:val="both"/>
        <w:rPr>
          <w:rFonts w:ascii="Calibri" w:eastAsia="Arial Unicode MS" w:hAnsi="Calibri" w:cs="font344"/>
          <w:b/>
          <w:bCs/>
          <w:kern w:val="1"/>
        </w:rPr>
      </w:pPr>
      <w:r>
        <w:rPr>
          <w:rFonts w:ascii="Calibri" w:hAnsi="Calibri"/>
          <w:b/>
          <w:bCs/>
        </w:rPr>
        <w:t xml:space="preserve">Once again, the jury of the Red Dot Award honours the Rehau daylight specialist LAMILUX. Following the LAMILUX CI System Prism LED/Reflective, the LAMILUX CI System </w:t>
      </w:r>
      <w:r w:rsidR="0049045D">
        <w:rPr>
          <w:rFonts w:ascii="Calibri" w:hAnsi="Calibri"/>
          <w:b/>
          <w:bCs/>
        </w:rPr>
        <w:t>G</w:t>
      </w:r>
      <w:r>
        <w:rPr>
          <w:rFonts w:ascii="Calibri" w:hAnsi="Calibri"/>
          <w:b/>
          <w:bCs/>
        </w:rPr>
        <w:t xml:space="preserve">lass </w:t>
      </w:r>
      <w:r w:rsidR="0049045D">
        <w:rPr>
          <w:rFonts w:ascii="Calibri" w:hAnsi="Calibri"/>
          <w:b/>
          <w:bCs/>
        </w:rPr>
        <w:t>E</w:t>
      </w:r>
      <w:r>
        <w:rPr>
          <w:rFonts w:ascii="Calibri" w:hAnsi="Calibri"/>
          <w:b/>
          <w:bCs/>
        </w:rPr>
        <w:t xml:space="preserve">lement F100 in round design now receives the internationally recognised quality seal. </w:t>
      </w:r>
    </w:p>
    <w:p w14:paraId="6EF2A803" w14:textId="77777777" w:rsidR="00627CFF" w:rsidRDefault="00627CFF" w:rsidP="003E0709">
      <w:pPr>
        <w:spacing w:line="276" w:lineRule="auto"/>
        <w:jc w:val="both"/>
        <w:rPr>
          <w:rFonts w:ascii="Calibri" w:eastAsia="Arial Unicode MS" w:hAnsi="Calibri" w:cs="font344"/>
          <w:b/>
          <w:bCs/>
          <w:kern w:val="1"/>
          <w:lang w:eastAsia="ar-SA"/>
        </w:rPr>
      </w:pPr>
    </w:p>
    <w:p w14:paraId="6E246470" w14:textId="77777777" w:rsidR="00642B3F" w:rsidRDefault="001D02B2" w:rsidP="003E0709">
      <w:pPr>
        <w:spacing w:line="276" w:lineRule="auto"/>
        <w:jc w:val="both"/>
        <w:rPr>
          <w:rFonts w:ascii="Calibri" w:eastAsia="Arial Unicode MS" w:hAnsi="Calibri" w:cs="font344"/>
          <w:bCs/>
          <w:kern w:val="1"/>
        </w:rPr>
      </w:pPr>
      <w:r>
        <w:rPr>
          <w:rFonts w:ascii="Calibri" w:hAnsi="Calibri"/>
          <w:bCs/>
        </w:rPr>
        <w:t xml:space="preserve">In 2018, designers and manufacturers from 59 nations submitted more than 6,300 objects to the competition. The roof skylight from LAMILUX convinced the jury of its high design quality after several days of tests and evaluations. </w:t>
      </w:r>
    </w:p>
    <w:p w14:paraId="052E0584" w14:textId="77777777" w:rsidR="00642B3F" w:rsidRDefault="00642B3F" w:rsidP="003E0709">
      <w:pPr>
        <w:spacing w:line="276" w:lineRule="auto"/>
        <w:jc w:val="both"/>
        <w:rPr>
          <w:rFonts w:ascii="Calibri" w:eastAsia="Arial Unicode MS" w:hAnsi="Calibri" w:cs="font344"/>
          <w:bCs/>
          <w:kern w:val="1"/>
          <w:lang w:eastAsia="ar-SA"/>
        </w:rPr>
      </w:pPr>
    </w:p>
    <w:p w14:paraId="519650EC" w14:textId="3099AD2C" w:rsidR="00C71835" w:rsidRDefault="00D717E7" w:rsidP="003E0709">
      <w:pPr>
        <w:spacing w:line="276" w:lineRule="auto"/>
        <w:jc w:val="both"/>
        <w:rPr>
          <w:rFonts w:ascii="Calibri" w:eastAsia="Arial Unicode MS" w:hAnsi="Calibri" w:cs="font344"/>
          <w:bCs/>
          <w:kern w:val="1"/>
        </w:rPr>
      </w:pPr>
      <w:r>
        <w:rPr>
          <w:rFonts w:ascii="Calibri" w:hAnsi="Calibri"/>
          <w:bCs/>
        </w:rPr>
        <w:t xml:space="preserve">The design fathers of the </w:t>
      </w:r>
      <w:r w:rsidR="0049045D">
        <w:rPr>
          <w:rFonts w:ascii="Calibri" w:hAnsi="Calibri"/>
          <w:bCs/>
        </w:rPr>
        <w:t>G</w:t>
      </w:r>
      <w:r>
        <w:rPr>
          <w:rFonts w:ascii="Calibri" w:hAnsi="Calibri"/>
          <w:bCs/>
        </w:rPr>
        <w:t xml:space="preserve">lass </w:t>
      </w:r>
      <w:r w:rsidR="0049045D">
        <w:rPr>
          <w:rFonts w:ascii="Calibri" w:hAnsi="Calibri"/>
          <w:bCs/>
        </w:rPr>
        <w:t>E</w:t>
      </w:r>
      <w:r>
        <w:rPr>
          <w:rFonts w:ascii="Calibri" w:hAnsi="Calibri"/>
          <w:bCs/>
        </w:rPr>
        <w:t xml:space="preserve">lement are Joachim Hessemer, the technical manager of the LAMILUX daylight systems, and his team. With the round element, he has "recast the tried and tested". He describes the </w:t>
      </w:r>
      <w:r w:rsidR="0049045D">
        <w:rPr>
          <w:rFonts w:ascii="Calibri" w:hAnsi="Calibri"/>
          <w:bCs/>
        </w:rPr>
        <w:t>G</w:t>
      </w:r>
      <w:r>
        <w:rPr>
          <w:rFonts w:ascii="Calibri" w:hAnsi="Calibri"/>
          <w:bCs/>
        </w:rPr>
        <w:t xml:space="preserve">lass </w:t>
      </w:r>
      <w:r w:rsidR="0049045D">
        <w:rPr>
          <w:rFonts w:ascii="Calibri" w:hAnsi="Calibri"/>
          <w:bCs/>
        </w:rPr>
        <w:t>E</w:t>
      </w:r>
      <w:r>
        <w:rPr>
          <w:rFonts w:ascii="Calibri" w:hAnsi="Calibri"/>
          <w:bCs/>
        </w:rPr>
        <w:t xml:space="preserve">lement F100 in round design as "squaring the circle", because the profile cross-section is based on an 80 x 80 millimetre large area.  Harmony in the design of the element creates the "topology" of the radii and proportions. The selected bending radii of the profile geometry are in direct proportion to the radius of the clear roof opening and increase each by a factor of 0.05. This recurring design law fundamentally determines the design. Just like the structural glazing construction, whereby the </w:t>
      </w:r>
      <w:r w:rsidR="0049045D">
        <w:rPr>
          <w:rFonts w:ascii="Calibri" w:hAnsi="Calibri"/>
          <w:bCs/>
        </w:rPr>
        <w:t>G</w:t>
      </w:r>
      <w:r>
        <w:rPr>
          <w:rFonts w:ascii="Calibri" w:hAnsi="Calibri"/>
          <w:bCs/>
        </w:rPr>
        <w:t xml:space="preserve">lass </w:t>
      </w:r>
      <w:r w:rsidR="0049045D">
        <w:rPr>
          <w:rFonts w:ascii="Calibri" w:hAnsi="Calibri"/>
          <w:bCs/>
        </w:rPr>
        <w:t>E</w:t>
      </w:r>
      <w:r>
        <w:rPr>
          <w:rFonts w:ascii="Calibri" w:hAnsi="Calibri"/>
          <w:bCs/>
        </w:rPr>
        <w:t xml:space="preserve">lement is handled without visible screw connection elements. </w:t>
      </w:r>
    </w:p>
    <w:p w14:paraId="7594E307" w14:textId="77777777" w:rsidR="008F6064" w:rsidRDefault="008F6064" w:rsidP="003E0709">
      <w:pPr>
        <w:spacing w:line="276" w:lineRule="auto"/>
        <w:jc w:val="both"/>
        <w:rPr>
          <w:rFonts w:ascii="Calibri" w:eastAsia="Arial Unicode MS" w:hAnsi="Calibri" w:cs="font344"/>
          <w:bCs/>
          <w:kern w:val="1"/>
          <w:lang w:eastAsia="ar-SA"/>
        </w:rPr>
      </w:pPr>
    </w:p>
    <w:p w14:paraId="23AF5EB5" w14:textId="60536574" w:rsidR="00314AA1" w:rsidRDefault="005A6D44" w:rsidP="003E0709">
      <w:pPr>
        <w:spacing w:line="276" w:lineRule="auto"/>
        <w:jc w:val="both"/>
        <w:rPr>
          <w:rFonts w:ascii="Calibri" w:eastAsia="Arial Unicode MS" w:hAnsi="Calibri" w:cs="font344"/>
          <w:bCs/>
          <w:kern w:val="1"/>
        </w:rPr>
      </w:pPr>
      <w:r>
        <w:rPr>
          <w:rFonts w:ascii="Calibri" w:hAnsi="Calibri"/>
          <w:bCs/>
        </w:rPr>
        <w:t>The decisive component of the skylight is the round PVC frame.</w:t>
      </w:r>
      <w:r w:rsidR="0049045D">
        <w:rPr>
          <w:rFonts w:ascii="Calibri" w:hAnsi="Calibri"/>
          <w:bCs/>
        </w:rPr>
        <w:t xml:space="preserve"> Mr.</w:t>
      </w:r>
      <w:r>
        <w:rPr>
          <w:rFonts w:ascii="Calibri" w:hAnsi="Calibri"/>
          <w:bCs/>
        </w:rPr>
        <w:t xml:space="preserve"> Hessemer and his team tinkered with the technology of bending PVC in such a way and at the same time providing stability to the frame for months, setting new trends in modern design.</w:t>
      </w:r>
    </w:p>
    <w:p w14:paraId="465F75EA" w14:textId="77777777" w:rsidR="004F005D" w:rsidRDefault="004F005D" w:rsidP="003E0709">
      <w:pPr>
        <w:spacing w:line="276" w:lineRule="auto"/>
        <w:jc w:val="both"/>
        <w:rPr>
          <w:rFonts w:ascii="Calibri" w:eastAsia="Arial Unicode MS" w:hAnsi="Calibri" w:cs="font344"/>
          <w:bCs/>
          <w:kern w:val="1"/>
          <w:lang w:eastAsia="ar-SA"/>
        </w:rPr>
      </w:pPr>
    </w:p>
    <w:p w14:paraId="573B70A4" w14:textId="4CD6FC94" w:rsidR="004F005D" w:rsidRDefault="00E01ACC" w:rsidP="003E0709">
      <w:pPr>
        <w:spacing w:line="276" w:lineRule="auto"/>
        <w:jc w:val="both"/>
        <w:rPr>
          <w:rFonts w:ascii="Calibri" w:eastAsia="Arial Unicode MS" w:hAnsi="Calibri" w:cs="font344"/>
          <w:bCs/>
          <w:kern w:val="1"/>
        </w:rPr>
      </w:pPr>
      <w:r>
        <w:rPr>
          <w:rFonts w:ascii="Calibri" w:hAnsi="Calibri"/>
          <w:bCs/>
        </w:rPr>
        <w:t>For this design concept, the LAMILUX CI System Glass Element F100 round version was awarded a design prize already in</w:t>
      </w:r>
      <w:r w:rsidR="0049045D">
        <w:rPr>
          <w:rFonts w:ascii="Calibri" w:hAnsi="Calibri"/>
          <w:bCs/>
        </w:rPr>
        <w:t xml:space="preserve"> </w:t>
      </w:r>
      <w:r>
        <w:rPr>
          <w:rFonts w:ascii="Calibri" w:hAnsi="Calibri"/>
          <w:bCs/>
        </w:rPr>
        <w:t xml:space="preserve">spring 2018: </w:t>
      </w:r>
      <w:r w:rsidR="0049045D">
        <w:rPr>
          <w:rFonts w:ascii="Calibri" w:hAnsi="Calibri"/>
          <w:bCs/>
        </w:rPr>
        <w:t>T</w:t>
      </w:r>
      <w:r>
        <w:rPr>
          <w:rFonts w:ascii="Calibri" w:hAnsi="Calibri"/>
          <w:bCs/>
        </w:rPr>
        <w:t xml:space="preserve">he German Design Award in the category "Building and Elements". </w:t>
      </w:r>
    </w:p>
    <w:p w14:paraId="1E5D2D3B" w14:textId="692FC273" w:rsidR="00635EAF" w:rsidRDefault="00635EAF" w:rsidP="003E0709">
      <w:pPr>
        <w:spacing w:line="276" w:lineRule="auto"/>
        <w:jc w:val="both"/>
        <w:rPr>
          <w:rFonts w:ascii="Calibri" w:eastAsia="Arial Unicode MS" w:hAnsi="Calibri" w:cs="font344"/>
          <w:bCs/>
          <w:kern w:val="1"/>
        </w:rPr>
      </w:pPr>
      <w:bookmarkStart w:id="0" w:name="_GoBack"/>
      <w:bookmarkEnd w:id="0"/>
    </w:p>
    <w:p w14:paraId="779CE841" w14:textId="77777777" w:rsidR="00635EAF" w:rsidRPr="00635EAF" w:rsidRDefault="00635EAF" w:rsidP="00635EAF">
      <w:pPr>
        <w:spacing w:line="276" w:lineRule="auto"/>
        <w:jc w:val="both"/>
        <w:rPr>
          <w:rFonts w:ascii="Calibri" w:eastAsia="Arial Unicode MS" w:hAnsi="Calibri" w:cs="font344"/>
          <w:b/>
          <w:bCs/>
          <w:kern w:val="1"/>
        </w:rPr>
      </w:pPr>
      <w:r>
        <w:rPr>
          <w:rFonts w:ascii="Calibri" w:hAnsi="Calibri"/>
          <w:b/>
          <w:bCs/>
        </w:rPr>
        <w:t>A beautiful design which lasts</w:t>
      </w:r>
    </w:p>
    <w:p w14:paraId="5986EBD0" w14:textId="77777777" w:rsidR="00635EAF" w:rsidRPr="00635EAF" w:rsidRDefault="00635EAF" w:rsidP="00635EAF">
      <w:pPr>
        <w:spacing w:line="276" w:lineRule="auto"/>
        <w:jc w:val="both"/>
        <w:rPr>
          <w:rFonts w:ascii="Calibri" w:eastAsia="Arial Unicode MS" w:hAnsi="Calibri" w:cs="font344"/>
          <w:bCs/>
          <w:kern w:val="1"/>
          <w:lang w:eastAsia="ar-SA"/>
        </w:rPr>
      </w:pPr>
    </w:p>
    <w:p w14:paraId="2811817A" w14:textId="03108667" w:rsidR="00635EAF" w:rsidRPr="00635EAF" w:rsidRDefault="00635EAF" w:rsidP="00635EAF">
      <w:pPr>
        <w:spacing w:line="276" w:lineRule="auto"/>
        <w:jc w:val="both"/>
        <w:rPr>
          <w:rFonts w:ascii="Calibri" w:eastAsia="Arial Unicode MS" w:hAnsi="Calibri" w:cs="font344"/>
          <w:bCs/>
          <w:kern w:val="1"/>
        </w:rPr>
      </w:pPr>
      <w:r>
        <w:rPr>
          <w:rFonts w:ascii="Calibri" w:hAnsi="Calibri"/>
          <w:bCs/>
        </w:rPr>
        <w:t xml:space="preserve">The circular </w:t>
      </w:r>
      <w:r w:rsidR="0049045D">
        <w:rPr>
          <w:rFonts w:ascii="Calibri" w:hAnsi="Calibri"/>
          <w:bCs/>
        </w:rPr>
        <w:t>G</w:t>
      </w:r>
      <w:r>
        <w:rPr>
          <w:rFonts w:ascii="Calibri" w:hAnsi="Calibri"/>
          <w:bCs/>
        </w:rPr>
        <w:t xml:space="preserve">lass </w:t>
      </w:r>
      <w:r w:rsidR="0049045D">
        <w:rPr>
          <w:rFonts w:ascii="Calibri" w:hAnsi="Calibri"/>
          <w:bCs/>
        </w:rPr>
        <w:t>E</w:t>
      </w:r>
      <w:r>
        <w:rPr>
          <w:rFonts w:ascii="Calibri" w:hAnsi="Calibri"/>
          <w:bCs/>
        </w:rPr>
        <w:t>lement has made dirty edges a thing of the past: The redesigned frame profile offers a smooth transition to the glazing which allows unhindered rainwater drainage. The glazing also guarantees lasting clear views and lets in a generous amount of daylight. The special soundproof glazing minimises rain noise and the white, silk-matte finish of the inner surface means that additional drywall work is not needed.</w:t>
      </w:r>
    </w:p>
    <w:p w14:paraId="42A0E2E9" w14:textId="77777777" w:rsidR="00635EAF" w:rsidRPr="00635EAF" w:rsidRDefault="00635EAF" w:rsidP="00635EAF">
      <w:pPr>
        <w:spacing w:line="276" w:lineRule="auto"/>
        <w:jc w:val="both"/>
        <w:rPr>
          <w:rFonts w:ascii="Calibri" w:eastAsia="Arial Unicode MS" w:hAnsi="Calibri" w:cs="font344"/>
          <w:bCs/>
          <w:kern w:val="1"/>
          <w:lang w:eastAsia="ar-SA"/>
        </w:rPr>
      </w:pPr>
    </w:p>
    <w:p w14:paraId="49833849" w14:textId="21A37F61" w:rsidR="001760CE" w:rsidRPr="005D2B70" w:rsidRDefault="00635EAF" w:rsidP="007127B5">
      <w:pPr>
        <w:spacing w:line="276" w:lineRule="auto"/>
        <w:jc w:val="both"/>
        <w:rPr>
          <w:rFonts w:ascii="Calibri" w:eastAsia="Arial Unicode MS" w:hAnsi="Calibri" w:cs="font344"/>
          <w:bCs/>
          <w:kern w:val="1"/>
        </w:rPr>
      </w:pPr>
      <w:r>
        <w:rPr>
          <w:rFonts w:ascii="Calibri" w:hAnsi="Calibri"/>
          <w:bCs/>
        </w:rPr>
        <w:t>The innovative composite curved frame and hinge system of the LAMILUX CI System Glass Element F100 make it attractive to planners, architects and building owners who are looking for something special. It is available with double or triple glazing and is fitted on a circular, fully heat-insulated upstand made of fibre-reinforced composite. Optimised isothermal lines for consistent heat insulation zones without any weak spots provide superior thermal insulation in all parts of the structure. LAMILUX’s thermal-bridge-free product concept means maximum energy efficiency – in an award-winning design.</w:t>
      </w:r>
    </w:p>
    <w:p w14:paraId="4A1322F5" w14:textId="185A6197" w:rsidR="007127B5" w:rsidRDefault="007127B5" w:rsidP="007127B5">
      <w:pPr>
        <w:spacing w:line="276" w:lineRule="auto"/>
        <w:jc w:val="both"/>
        <w:rPr>
          <w:rFonts w:asciiTheme="minorHAnsi" w:eastAsia="Calibri" w:hAnsiTheme="minorHAnsi" w:cstheme="minorHAnsi"/>
        </w:rPr>
      </w:pPr>
      <w:r>
        <w:rPr>
          <w:rFonts w:asciiTheme="minorHAnsi" w:hAnsiTheme="minorHAnsi"/>
        </w:rPr>
        <w:t>...</w:t>
      </w:r>
    </w:p>
    <w:p w14:paraId="04E34D8C" w14:textId="4A1B9B22" w:rsidR="00F42913" w:rsidRDefault="00F42913">
      <w:pPr>
        <w:rPr>
          <w:rFonts w:asciiTheme="minorHAnsi" w:eastAsia="Calibri" w:hAnsiTheme="minorHAnsi" w:cstheme="minorHAnsi"/>
          <w:lang w:eastAsia="en-US"/>
        </w:rPr>
      </w:pPr>
    </w:p>
    <w:p w14:paraId="201B4038" w14:textId="77777777" w:rsidR="00D322E1" w:rsidRDefault="00D322E1">
      <w:pPr>
        <w:rPr>
          <w:rFonts w:asciiTheme="minorHAnsi" w:eastAsia="Calibri" w:hAnsiTheme="minorHAnsi" w:cstheme="minorHAnsi"/>
        </w:rPr>
      </w:pPr>
    </w:p>
    <w:p w14:paraId="5B30F40F" w14:textId="77777777" w:rsidR="00A77184" w:rsidRPr="00D960E3" w:rsidRDefault="00A77184" w:rsidP="00A77184">
      <w:pPr>
        <w:pStyle w:val="Textkrper"/>
        <w:spacing w:line="320" w:lineRule="exact"/>
        <w:rPr>
          <w:rFonts w:ascii="Calibri" w:hAnsi="Calibri" w:cs="Calibri"/>
          <w:sz w:val="20"/>
          <w:szCs w:val="20"/>
        </w:rPr>
      </w:pPr>
      <w:r>
        <w:rPr>
          <w:rFonts w:ascii="Calibri" w:hAnsi="Calibri"/>
          <w:sz w:val="20"/>
          <w:szCs w:val="20"/>
        </w:rPr>
        <w:t>About LAMILUX Heinrich Strunz GmbH</w:t>
      </w:r>
    </w:p>
    <w:p w14:paraId="000FC23D" w14:textId="77777777" w:rsidR="00A77184" w:rsidRPr="00D960E3" w:rsidRDefault="00A77184" w:rsidP="00A77184">
      <w:pPr>
        <w:pStyle w:val="Textkrper"/>
        <w:spacing w:line="320" w:lineRule="exact"/>
        <w:rPr>
          <w:rFonts w:ascii="Calibri" w:hAnsi="Calibri" w:cs="Calibri"/>
          <w:sz w:val="20"/>
          <w:szCs w:val="20"/>
        </w:rPr>
      </w:pPr>
    </w:p>
    <w:p w14:paraId="779B4904" w14:textId="77777777" w:rsidR="00A77184" w:rsidRPr="00D960E3" w:rsidRDefault="00A77184" w:rsidP="00A77184">
      <w:pPr>
        <w:pStyle w:val="Textkrper"/>
        <w:spacing w:line="320" w:lineRule="exact"/>
        <w:rPr>
          <w:rFonts w:ascii="Calibri" w:hAnsi="Calibri" w:cs="Calibri"/>
          <w:b w:val="0"/>
          <w:bCs w:val="0"/>
          <w:sz w:val="20"/>
          <w:szCs w:val="20"/>
        </w:rPr>
      </w:pPr>
      <w:r>
        <w:rPr>
          <w:rFonts w:ascii="Calibri" w:hAnsi="Calibri"/>
          <w:bCs w:val="0"/>
          <w:sz w:val="20"/>
          <w:szCs w:val="20"/>
        </w:rPr>
        <w:t xml:space="preserve">LAMILUX </w:t>
      </w:r>
      <w:r>
        <w:rPr>
          <w:rFonts w:ascii="Calibri" w:hAnsi="Calibri"/>
          <w:b w:val="0"/>
          <w:bCs w:val="0"/>
          <w:sz w:val="20"/>
          <w:szCs w:val="20"/>
        </w:rPr>
        <w:t xml:space="preserve">has been manufacturing high-quality daylight systems made from plastic, glass and aluminium for more than 60 years. Architects, construction engineers, planners and roofers use </w:t>
      </w:r>
      <w:r>
        <w:rPr>
          <w:rFonts w:ascii="Calibri" w:hAnsi="Calibri"/>
          <w:bCs w:val="0"/>
          <w:sz w:val="20"/>
          <w:szCs w:val="20"/>
        </w:rPr>
        <w:t>LAMILUX CI Systems</w:t>
      </w:r>
      <w:r>
        <w:rPr>
          <w:rFonts w:ascii="Calibri" w:hAnsi="Calibri"/>
          <w:b w:val="0"/>
          <w:bCs w:val="0"/>
          <w:sz w:val="20"/>
          <w:szCs w:val="20"/>
        </w:rPr>
        <w:t xml:space="preserve"> when building industrial facilities, commercial buildings </w:t>
      </w:r>
      <w:r>
        <w:rPr>
          <w:rFonts w:ascii="Calibri" w:hAnsi="Calibri"/>
          <w:b w:val="0"/>
          <w:bCs w:val="0"/>
          <w:sz w:val="20"/>
          <w:szCs w:val="20"/>
        </w:rPr>
        <w:lastRenderedPageBreak/>
        <w:t xml:space="preserve">and industrial shed complexes as well as private residences. The purpose of these structures primarily consists in optimising the use of natural light and guiding it into building interiors. Fitted with controllable flap systems, they also serve as smoke and heat exhaust ventilation systems (SHEVS) and energy-efficient building systems providing natural ventilation. The unique </w:t>
      </w:r>
      <w:r>
        <w:rPr>
          <w:rFonts w:ascii="Calibri" w:hAnsi="Calibri"/>
          <w:bCs w:val="0"/>
          <w:sz w:val="20"/>
          <w:szCs w:val="20"/>
        </w:rPr>
        <w:t>LAMILUX CI Systems</w:t>
      </w:r>
      <w:r>
        <w:rPr>
          <w:rFonts w:ascii="Calibri" w:hAnsi="Calibri"/>
          <w:b w:val="0"/>
          <w:bCs w:val="0"/>
          <w:sz w:val="20"/>
          <w:szCs w:val="20"/>
        </w:rPr>
        <w:t xml:space="preserve"> range includes a wide variety of different structures – from rooflight domes and continuous rooflights through to glass roof constructions in aesthetically pleasing shapes. The company also offers considerable expertise in developing and manufacturing building control systems for activating and automating both smoke and heat exhaust systems and ventilation and solar protection installations. In 2017, LAMILUX, with its 950 employees, achieved a turnover of 263 million euros in its two corporate divisions, </w:t>
      </w:r>
      <w:r>
        <w:rPr>
          <w:rFonts w:ascii="Calibri" w:hAnsi="Calibri"/>
          <w:bCs w:val="0"/>
          <w:sz w:val="20"/>
          <w:szCs w:val="20"/>
        </w:rPr>
        <w:t>LAMILUX Daylight Systems</w:t>
      </w:r>
      <w:r>
        <w:rPr>
          <w:rFonts w:ascii="Calibri" w:hAnsi="Calibri"/>
          <w:b w:val="0"/>
          <w:bCs w:val="0"/>
          <w:sz w:val="20"/>
          <w:szCs w:val="20"/>
        </w:rPr>
        <w:t>and</w:t>
      </w:r>
      <w:r>
        <w:rPr>
          <w:rFonts w:ascii="Calibri" w:hAnsi="Calibri"/>
          <w:bCs w:val="0"/>
          <w:sz w:val="20"/>
          <w:szCs w:val="20"/>
        </w:rPr>
        <w:t>LAMILUX Composites</w:t>
      </w:r>
      <w:r>
        <w:rPr>
          <w:rFonts w:ascii="Calibri" w:hAnsi="Calibri"/>
          <w:b w:val="0"/>
          <w:bCs w:val="0"/>
          <w:sz w:val="20"/>
          <w:szCs w:val="20"/>
        </w:rPr>
        <w:t>.</w:t>
      </w:r>
    </w:p>
    <w:p w14:paraId="1B4D1AC3" w14:textId="7F0F7A86" w:rsidR="00A77184" w:rsidRPr="00847DF9" w:rsidRDefault="001928C9" w:rsidP="00E3735E">
      <w:pPr>
        <w:pStyle w:val="Textkrper"/>
        <w:spacing w:line="320" w:lineRule="exact"/>
        <w:rPr>
          <w:rFonts w:ascii="Calibri" w:hAnsi="Calibri" w:cs="Calibri"/>
          <w:noProof/>
          <w:sz w:val="20"/>
          <w:szCs w:val="20"/>
        </w:rPr>
      </w:pPr>
      <w:r>
        <w:rPr>
          <w:rFonts w:ascii="Calibri" w:hAnsi="Calibri"/>
          <w:sz w:val="20"/>
          <w:szCs w:val="20"/>
        </w:rPr>
        <w:t>www.lamilux.</w:t>
      </w:r>
      <w:r w:rsidR="00777CAE">
        <w:rPr>
          <w:rFonts w:ascii="Calibri" w:hAnsi="Calibri"/>
          <w:sz w:val="20"/>
          <w:szCs w:val="20"/>
        </w:rPr>
        <w:t>com</w:t>
      </w:r>
    </w:p>
    <w:p w14:paraId="78087923" w14:textId="77777777" w:rsidR="001928C9" w:rsidRPr="00847DF9" w:rsidRDefault="001928C9" w:rsidP="00E3735E">
      <w:pPr>
        <w:pStyle w:val="Textkrper"/>
        <w:spacing w:line="320" w:lineRule="exact"/>
        <w:rPr>
          <w:rFonts w:ascii="Calibri" w:hAnsi="Calibri" w:cs="Calibri"/>
          <w:noProof/>
          <w:sz w:val="20"/>
          <w:szCs w:val="20"/>
          <w:lang w:val="en-US"/>
        </w:rPr>
      </w:pPr>
    </w:p>
    <w:p w14:paraId="781C2CCC" w14:textId="77777777" w:rsidR="001928C9" w:rsidRPr="00847DF9" w:rsidRDefault="001928C9" w:rsidP="001928C9">
      <w:pPr>
        <w:pStyle w:val="Textkrper"/>
        <w:spacing w:line="320" w:lineRule="exact"/>
        <w:rPr>
          <w:rFonts w:ascii="Calibri" w:hAnsi="Calibri" w:cs="Calibri"/>
          <w:sz w:val="20"/>
          <w:szCs w:val="20"/>
        </w:rPr>
      </w:pPr>
      <w:r>
        <w:rPr>
          <w:rFonts w:ascii="Calibri" w:hAnsi="Calibri"/>
          <w:sz w:val="20"/>
          <w:szCs w:val="20"/>
        </w:rPr>
        <w:t>About the Red Dot Design Award</w:t>
      </w:r>
    </w:p>
    <w:p w14:paraId="6BEF7C54" w14:textId="77777777" w:rsidR="001928C9" w:rsidRPr="00847DF9" w:rsidRDefault="001928C9" w:rsidP="001928C9">
      <w:pPr>
        <w:pStyle w:val="Textkrper"/>
        <w:spacing w:line="320" w:lineRule="exact"/>
        <w:rPr>
          <w:rFonts w:ascii="Calibri" w:hAnsi="Calibri" w:cs="Calibri"/>
          <w:sz w:val="20"/>
          <w:szCs w:val="20"/>
          <w:lang w:val="en-US"/>
        </w:rPr>
      </w:pPr>
    </w:p>
    <w:p w14:paraId="5D8183D9" w14:textId="77777777" w:rsidR="001928C9" w:rsidRPr="001928C9" w:rsidRDefault="001928C9" w:rsidP="001928C9">
      <w:pPr>
        <w:pStyle w:val="Textkrper"/>
        <w:spacing w:line="320" w:lineRule="exact"/>
        <w:rPr>
          <w:rFonts w:ascii="Calibri" w:hAnsi="Calibri" w:cs="Calibri"/>
          <w:b w:val="0"/>
          <w:sz w:val="20"/>
          <w:szCs w:val="20"/>
        </w:rPr>
      </w:pPr>
      <w:r>
        <w:rPr>
          <w:rFonts w:ascii="Calibri" w:hAnsi="Calibri"/>
          <w:b w:val="0"/>
          <w:bCs w:val="0"/>
          <w:sz w:val="20"/>
          <w:szCs w:val="20"/>
        </w:rPr>
        <w:t xml:space="preserve">In order to be able to professionally evaluate the diversity in the field of design, the Red Dot Design Award is divided into three disciplines: Red Dot Award: Product Design, Red Dot Award: Communication Design and Red Dot Award: Design Concept. The Red Dot Award is one of the largest design competitions in the world. In 1955, a jury met for the first time to evaluate the best designs of the time. In the 1990s, Red Dot CEO Professor Dr Peter Zec developed the name and brand of the award. Since then, the coveted "Red Dot" award has been the internationally respected seal of excellent design quality. More information at </w:t>
      </w:r>
      <w:r>
        <w:rPr>
          <w:rFonts w:ascii="Calibri" w:hAnsi="Calibri"/>
          <w:bCs w:val="0"/>
          <w:sz w:val="20"/>
          <w:szCs w:val="20"/>
        </w:rPr>
        <w:t>www.red-dot.de</w:t>
      </w:r>
      <w:r>
        <w:rPr>
          <w:rFonts w:ascii="Calibri" w:hAnsi="Calibri"/>
          <w:b w:val="0"/>
          <w:bCs w:val="0"/>
          <w:sz w:val="20"/>
          <w:szCs w:val="20"/>
        </w:rPr>
        <w:t>.</w:t>
      </w:r>
    </w:p>
    <w:sectPr w:rsidR="001928C9" w:rsidRPr="001928C9">
      <w:headerReference w:type="default" r:id="rId8"/>
      <w:footerReference w:type="default" r:id="rId9"/>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B125B" w14:textId="77777777" w:rsidR="006A5C97" w:rsidRDefault="006A5C97">
      <w:r>
        <w:separator/>
      </w:r>
    </w:p>
  </w:endnote>
  <w:endnote w:type="continuationSeparator" w:id="0">
    <w:p w14:paraId="2DBDF59F" w14:textId="77777777" w:rsidR="006A5C97" w:rsidRDefault="006A5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C2315" w14:textId="77777777" w:rsidR="00F14FAC" w:rsidRPr="008B799E" w:rsidRDefault="00F14FAC" w:rsidP="00352951">
    <w:pPr>
      <w:pStyle w:val="Fuzeile"/>
      <w:rPr>
        <w:rFonts w:ascii="Calibri" w:hAnsi="Calibri" w:cs="Calibri"/>
        <w:color w:val="999999"/>
        <w:sz w:val="16"/>
        <w:u w:val="single"/>
      </w:rPr>
    </w:pPr>
    <w:r>
      <w:rPr>
        <w:rFonts w:ascii="Calibri" w:hAnsi="Calibri"/>
        <w:color w:val="999999"/>
        <w:sz w:val="16"/>
        <w:u w:val="single"/>
      </w:rPr>
      <w:t>Contact for media enquiries:</w:t>
    </w:r>
  </w:p>
  <w:p w14:paraId="051A9AF9" w14:textId="77777777" w:rsidR="00F14FAC" w:rsidRPr="008B799E" w:rsidRDefault="00F14FAC" w:rsidP="00352951">
    <w:pPr>
      <w:pStyle w:val="Fuzeile"/>
      <w:rPr>
        <w:rFonts w:ascii="Calibri" w:hAnsi="Calibri" w:cs="Calibri"/>
        <w:color w:val="999999"/>
        <w:sz w:val="16"/>
      </w:rPr>
    </w:pPr>
  </w:p>
  <w:p w14:paraId="68B7FABA" w14:textId="77777777" w:rsidR="00F14FAC" w:rsidRPr="008B799E" w:rsidRDefault="00F14FAC" w:rsidP="00352951">
    <w:pPr>
      <w:pStyle w:val="Fuzeile"/>
      <w:rPr>
        <w:rFonts w:ascii="Calibri" w:hAnsi="Calibri" w:cs="Calibri"/>
        <w:color w:val="999999"/>
        <w:sz w:val="16"/>
      </w:rPr>
    </w:pPr>
    <w:r>
      <w:rPr>
        <w:rFonts w:ascii="Calibri" w:hAnsi="Calibri"/>
        <w:color w:val="999999"/>
        <w:sz w:val="16"/>
      </w:rPr>
      <w:t>LAMILUX Heinrich Strunz GmbH</w:t>
    </w:r>
  </w:p>
  <w:p w14:paraId="751A9B37" w14:textId="77777777" w:rsidR="00F14FAC" w:rsidRPr="008B799E" w:rsidRDefault="00B93BFE" w:rsidP="00352951">
    <w:pPr>
      <w:pStyle w:val="Fuzeile"/>
      <w:rPr>
        <w:rFonts w:ascii="Calibri" w:hAnsi="Calibri" w:cs="Calibri"/>
        <w:color w:val="999999"/>
        <w:sz w:val="16"/>
      </w:rPr>
    </w:pPr>
    <w:r>
      <w:rPr>
        <w:rFonts w:ascii="Calibri" w:hAnsi="Calibri"/>
        <w:color w:val="999999"/>
        <w:sz w:val="16"/>
      </w:rPr>
      <w:t>Sabrina Schwab</w:t>
    </w:r>
  </w:p>
  <w:p w14:paraId="18C19188" w14:textId="77777777" w:rsidR="00F14FAC" w:rsidRPr="008B799E" w:rsidRDefault="00F14FAC" w:rsidP="00352951">
    <w:pPr>
      <w:pStyle w:val="Fuzeile"/>
      <w:rPr>
        <w:rFonts w:ascii="Calibri" w:hAnsi="Calibri" w:cs="Calibri"/>
        <w:color w:val="999999"/>
        <w:sz w:val="16"/>
      </w:rPr>
    </w:pPr>
    <w:r>
      <w:rPr>
        <w:rFonts w:ascii="Calibri" w:hAnsi="Calibri"/>
        <w:color w:val="999999"/>
        <w:sz w:val="16"/>
      </w:rPr>
      <w:t>Media and Public Relations</w:t>
    </w:r>
  </w:p>
  <w:p w14:paraId="54F8CE52" w14:textId="77777777" w:rsidR="00F14FAC" w:rsidRPr="008B799E" w:rsidRDefault="00F14FAC" w:rsidP="00352951">
    <w:pPr>
      <w:pStyle w:val="Fuzeile"/>
      <w:rPr>
        <w:rFonts w:ascii="Calibri" w:hAnsi="Calibri" w:cs="Calibri"/>
        <w:color w:val="999999"/>
        <w:sz w:val="16"/>
      </w:rPr>
    </w:pPr>
    <w:r>
      <w:rPr>
        <w:rFonts w:ascii="Calibri" w:hAnsi="Calibri"/>
        <w:color w:val="999999"/>
        <w:sz w:val="16"/>
      </w:rPr>
      <w:t>Zehstrasse 2</w:t>
    </w:r>
  </w:p>
  <w:p w14:paraId="680FF74E" w14:textId="77777777" w:rsidR="00F14FAC" w:rsidRPr="008B799E" w:rsidRDefault="00F14FAC" w:rsidP="00352951">
    <w:pPr>
      <w:pStyle w:val="Fuzeile"/>
      <w:rPr>
        <w:rFonts w:ascii="Calibri" w:hAnsi="Calibri" w:cs="Calibri"/>
        <w:color w:val="999999"/>
        <w:sz w:val="16"/>
      </w:rPr>
    </w:pPr>
    <w:r>
      <w:rPr>
        <w:rFonts w:ascii="Calibri" w:hAnsi="Calibri"/>
        <w:color w:val="999999"/>
        <w:sz w:val="16"/>
      </w:rPr>
      <w:t>95111 Rehau</w:t>
    </w:r>
  </w:p>
  <w:p w14:paraId="478F4B2B" w14:textId="77777777" w:rsidR="00F14FAC" w:rsidRPr="008B799E" w:rsidRDefault="00F14FAC" w:rsidP="00352951">
    <w:pPr>
      <w:pStyle w:val="Fuzeile"/>
      <w:rPr>
        <w:rFonts w:ascii="Calibri" w:hAnsi="Calibri" w:cs="Calibri"/>
        <w:color w:val="999999"/>
        <w:sz w:val="16"/>
      </w:rPr>
    </w:pPr>
  </w:p>
  <w:p w14:paraId="5F4396AC" w14:textId="77777777" w:rsidR="00F14FAC" w:rsidRPr="008B799E" w:rsidRDefault="00F14FAC" w:rsidP="00352951">
    <w:pPr>
      <w:pStyle w:val="Fuzeile"/>
      <w:rPr>
        <w:rFonts w:ascii="Calibri" w:hAnsi="Calibri" w:cs="Calibri"/>
        <w:color w:val="999999"/>
        <w:sz w:val="16"/>
      </w:rPr>
    </w:pPr>
    <w:r>
      <w:rPr>
        <w:rFonts w:ascii="Calibri" w:hAnsi="Calibri"/>
        <w:color w:val="999999"/>
        <w:sz w:val="16"/>
      </w:rPr>
      <w:t>Tel.: 09283/595-2783</w:t>
    </w:r>
  </w:p>
  <w:p w14:paraId="3EF82D76" w14:textId="77777777" w:rsidR="00F14FAC" w:rsidRPr="008B799E" w:rsidRDefault="00F14FAC" w:rsidP="00352951">
    <w:pPr>
      <w:pStyle w:val="Fuzeile"/>
      <w:rPr>
        <w:rFonts w:ascii="Calibri" w:hAnsi="Calibri" w:cs="Calibri"/>
        <w:color w:val="999999"/>
        <w:sz w:val="16"/>
      </w:rPr>
    </w:pPr>
    <w:r>
      <w:rPr>
        <w:rFonts w:ascii="Calibri" w:hAnsi="Calibri"/>
        <w:color w:val="999999"/>
        <w:sz w:val="16"/>
      </w:rPr>
      <w:t>Fax: 09283/595-290</w:t>
    </w:r>
  </w:p>
  <w:p w14:paraId="51F4CDB3" w14:textId="77777777" w:rsidR="00F14FAC" w:rsidRPr="008B799E" w:rsidRDefault="00F14FAC" w:rsidP="00352951">
    <w:pPr>
      <w:pStyle w:val="Fuzeile"/>
      <w:rPr>
        <w:rFonts w:ascii="Calibri" w:hAnsi="Calibri" w:cs="Calibri"/>
        <w:color w:val="999999"/>
        <w:sz w:val="16"/>
      </w:rPr>
    </w:pPr>
    <w:r>
      <w:rPr>
        <w:rFonts w:ascii="Calibri" w:hAnsi="Calibri"/>
        <w:color w:val="999999"/>
        <w:sz w:val="16"/>
      </w:rPr>
      <w:t>Email: sabrina.schwab@lamilux.de</w:t>
    </w:r>
  </w:p>
  <w:p w14:paraId="378430F5" w14:textId="38C04F67" w:rsidR="00F14FAC" w:rsidRPr="008B799E" w:rsidRDefault="00F14FAC" w:rsidP="00352951">
    <w:pPr>
      <w:pStyle w:val="Fuzeile"/>
      <w:jc w:val="right"/>
      <w:rPr>
        <w:rFonts w:ascii="Calibri" w:hAnsi="Calibri" w:cs="Calibri"/>
        <w:color w:val="999999"/>
        <w:sz w:val="16"/>
      </w:rPr>
    </w:pPr>
    <w:r>
      <w:rPr>
        <w:rFonts w:ascii="Calibri" w:hAnsi="Calibri"/>
        <w:color w:val="999999"/>
        <w:sz w:val="16"/>
      </w:rPr>
      <w:t xml:space="preserve">Page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CF0449">
      <w:rPr>
        <w:rFonts w:ascii="Calibri" w:hAnsi="Calibri" w:cs="Calibri"/>
        <w:noProof/>
        <w:color w:val="999999"/>
        <w:sz w:val="16"/>
      </w:rPr>
      <w:t>3</w:t>
    </w:r>
    <w:r w:rsidRPr="008B799E">
      <w:rPr>
        <w:rFonts w:ascii="Calibri" w:hAnsi="Calibri" w:cs="Calibri"/>
        <w:color w:val="999999"/>
        <w:sz w:val="16"/>
      </w:rPr>
      <w:fldChar w:fldCharType="end"/>
    </w:r>
    <w:r>
      <w:rPr>
        <w:rFonts w:ascii="Calibri" w:hAnsi="Calibri"/>
        <w:color w:val="999999"/>
        <w:sz w:val="16"/>
      </w:rPr>
      <w:t xml:space="preserve"> of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CF0449">
      <w:rPr>
        <w:rFonts w:ascii="Calibri" w:hAnsi="Calibri" w:cs="Calibri"/>
        <w:noProof/>
        <w:color w:val="999999"/>
        <w:sz w:val="16"/>
      </w:rPr>
      <w:t>3</w:t>
    </w:r>
    <w:r w:rsidRPr="008B799E">
      <w:rPr>
        <w:rFonts w:ascii="Calibri" w:hAnsi="Calibri" w:cs="Calibri"/>
        <w:color w:val="999999"/>
        <w:sz w:val="16"/>
      </w:rPr>
      <w:fldChar w:fldCharType="end"/>
    </w:r>
  </w:p>
  <w:p w14:paraId="6556F42E" w14:textId="77777777"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445F26" w14:textId="77777777" w:rsidR="006A5C97" w:rsidRDefault="006A5C97">
      <w:r>
        <w:separator/>
      </w:r>
    </w:p>
  </w:footnote>
  <w:footnote w:type="continuationSeparator" w:id="0">
    <w:p w14:paraId="6CFF657E" w14:textId="77777777" w:rsidR="006A5C97" w:rsidRDefault="006A5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32805" w14:textId="77777777" w:rsidR="00F14FAC" w:rsidRDefault="007B2301">
    <w:pPr>
      <w:pStyle w:val="Kopfzeile"/>
      <w:jc w:val="center"/>
      <w:rPr>
        <w:rFonts w:ascii="Courier New" w:hAnsi="Courier New" w:cs="Courier New"/>
        <w:b/>
        <w:bCs/>
        <w:sz w:val="32"/>
        <w:szCs w:val="32"/>
      </w:rPr>
    </w:pPr>
    <w:r>
      <w:rPr>
        <w:noProof/>
      </w:rPr>
      <w:drawing>
        <wp:anchor distT="0" distB="0" distL="114300" distR="114300" simplePos="0" relativeHeight="251658240" behindDoc="1" locked="0" layoutInCell="1" allowOverlap="1" wp14:anchorId="6E300D8D" wp14:editId="4484B9AE">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b/>
        <w:bCs/>
        <w:sz w:val="32"/>
        <w:szCs w:val="32"/>
      </w:rPr>
      <w:t>PRESS RELEASE</w:t>
    </w:r>
  </w:p>
  <w:p w14:paraId="76E31657" w14:textId="77777777" w:rsidR="00F14FAC" w:rsidRDefault="00F14FAC">
    <w:pPr>
      <w:pStyle w:val="Kopfzeile"/>
      <w:rPr>
        <w:rFonts w:ascii="Arial" w:hAnsi="Arial" w:cs="Arial"/>
        <w:sz w:val="32"/>
        <w:lang w:val="it-IT"/>
      </w:rPr>
    </w:pPr>
  </w:p>
  <w:p w14:paraId="00DCEF3C" w14:textId="77777777" w:rsidR="00F14FAC" w:rsidRPr="00D27151" w:rsidRDefault="00F14FAC" w:rsidP="00D27151">
    <w:pPr>
      <w:pStyle w:val="Kopfzeile"/>
      <w:jc w:val="center"/>
      <w:rPr>
        <w:rFonts w:ascii="Arial" w:hAnsi="Arial" w:cs="Arial"/>
        <w:sz w:val="22"/>
        <w:szCs w:val="22"/>
        <w:lang w:val="it-IT"/>
      </w:rPr>
    </w:pPr>
  </w:p>
  <w:p w14:paraId="36D28C5E" w14:textId="544E9B62" w:rsidR="00F14FAC" w:rsidRPr="008B799E" w:rsidRDefault="00846341">
    <w:pPr>
      <w:pStyle w:val="Kopfzeile"/>
      <w:jc w:val="center"/>
      <w:rPr>
        <w:rFonts w:ascii="Calibri" w:hAnsi="Calibri" w:cs="Calibri"/>
        <w:i/>
        <w:sz w:val="22"/>
        <w:szCs w:val="22"/>
      </w:rPr>
    </w:pPr>
    <w:r>
      <w:rPr>
        <w:rFonts w:ascii="Calibri" w:hAnsi="Calibri"/>
        <w:i/>
        <w:sz w:val="22"/>
        <w:szCs w:val="22"/>
      </w:rPr>
      <w:t xml:space="preserve">Rehau, 02 July 2018 </w:t>
    </w:r>
  </w:p>
  <w:p w14:paraId="465FB523" w14:textId="77777777"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B25"/>
    <w:rsid w:val="00003899"/>
    <w:rsid w:val="0001011B"/>
    <w:rsid w:val="000119A7"/>
    <w:rsid w:val="000221B7"/>
    <w:rsid w:val="000333BF"/>
    <w:rsid w:val="0003443D"/>
    <w:rsid w:val="0004632B"/>
    <w:rsid w:val="000469F1"/>
    <w:rsid w:val="00056C3C"/>
    <w:rsid w:val="00057A71"/>
    <w:rsid w:val="000801B7"/>
    <w:rsid w:val="00082999"/>
    <w:rsid w:val="0008700D"/>
    <w:rsid w:val="00090F38"/>
    <w:rsid w:val="00093000"/>
    <w:rsid w:val="00094591"/>
    <w:rsid w:val="000A2A60"/>
    <w:rsid w:val="000B7CEF"/>
    <w:rsid w:val="000C51CB"/>
    <w:rsid w:val="000D3BF7"/>
    <w:rsid w:val="000D3C55"/>
    <w:rsid w:val="000D3F84"/>
    <w:rsid w:val="000D6870"/>
    <w:rsid w:val="000F3DEF"/>
    <w:rsid w:val="000F44B1"/>
    <w:rsid w:val="00102CFB"/>
    <w:rsid w:val="001045A6"/>
    <w:rsid w:val="00112817"/>
    <w:rsid w:val="001265BC"/>
    <w:rsid w:val="001452D9"/>
    <w:rsid w:val="0015091A"/>
    <w:rsid w:val="00153825"/>
    <w:rsid w:val="00156CFE"/>
    <w:rsid w:val="00162145"/>
    <w:rsid w:val="001760CE"/>
    <w:rsid w:val="001858CC"/>
    <w:rsid w:val="00185AA4"/>
    <w:rsid w:val="00190859"/>
    <w:rsid w:val="001928C9"/>
    <w:rsid w:val="00192A70"/>
    <w:rsid w:val="001A1A96"/>
    <w:rsid w:val="001A6EDC"/>
    <w:rsid w:val="001A7030"/>
    <w:rsid w:val="001B3BA8"/>
    <w:rsid w:val="001C01F3"/>
    <w:rsid w:val="001D02B2"/>
    <w:rsid w:val="001D11AE"/>
    <w:rsid w:val="001D7478"/>
    <w:rsid w:val="001E1634"/>
    <w:rsid w:val="001E38C8"/>
    <w:rsid w:val="001E70B6"/>
    <w:rsid w:val="00200233"/>
    <w:rsid w:val="00203F2E"/>
    <w:rsid w:val="00215CDC"/>
    <w:rsid w:val="00216E4B"/>
    <w:rsid w:val="00220F00"/>
    <w:rsid w:val="002243E6"/>
    <w:rsid w:val="00230B17"/>
    <w:rsid w:val="0024402A"/>
    <w:rsid w:val="00256344"/>
    <w:rsid w:val="00266BB8"/>
    <w:rsid w:val="002713CF"/>
    <w:rsid w:val="00277C5A"/>
    <w:rsid w:val="0028279D"/>
    <w:rsid w:val="00292622"/>
    <w:rsid w:val="002B02F9"/>
    <w:rsid w:val="002B4D60"/>
    <w:rsid w:val="002D59C0"/>
    <w:rsid w:val="002E0291"/>
    <w:rsid w:val="002E3BA5"/>
    <w:rsid w:val="002E43C3"/>
    <w:rsid w:val="002F3322"/>
    <w:rsid w:val="002F3D21"/>
    <w:rsid w:val="0030072D"/>
    <w:rsid w:val="00301E46"/>
    <w:rsid w:val="003051A4"/>
    <w:rsid w:val="003055D7"/>
    <w:rsid w:val="00314AA1"/>
    <w:rsid w:val="0031763A"/>
    <w:rsid w:val="0032278F"/>
    <w:rsid w:val="00327B6A"/>
    <w:rsid w:val="00331411"/>
    <w:rsid w:val="00337C4D"/>
    <w:rsid w:val="00347988"/>
    <w:rsid w:val="00350DCD"/>
    <w:rsid w:val="00352951"/>
    <w:rsid w:val="003560B4"/>
    <w:rsid w:val="00356972"/>
    <w:rsid w:val="003618E0"/>
    <w:rsid w:val="00362B68"/>
    <w:rsid w:val="00362BE1"/>
    <w:rsid w:val="003666D1"/>
    <w:rsid w:val="0037119C"/>
    <w:rsid w:val="003723B1"/>
    <w:rsid w:val="0037437E"/>
    <w:rsid w:val="00375EC9"/>
    <w:rsid w:val="0038141D"/>
    <w:rsid w:val="00382833"/>
    <w:rsid w:val="00384006"/>
    <w:rsid w:val="003A53D0"/>
    <w:rsid w:val="003A61BD"/>
    <w:rsid w:val="003D5D3C"/>
    <w:rsid w:val="003D6C6D"/>
    <w:rsid w:val="003D7940"/>
    <w:rsid w:val="003E0709"/>
    <w:rsid w:val="003E2D98"/>
    <w:rsid w:val="003E333B"/>
    <w:rsid w:val="003E3806"/>
    <w:rsid w:val="003E71DD"/>
    <w:rsid w:val="00402785"/>
    <w:rsid w:val="004071F8"/>
    <w:rsid w:val="0041054E"/>
    <w:rsid w:val="004107D8"/>
    <w:rsid w:val="0042048F"/>
    <w:rsid w:val="004518DD"/>
    <w:rsid w:val="00455547"/>
    <w:rsid w:val="004747D6"/>
    <w:rsid w:val="00476ED5"/>
    <w:rsid w:val="004862C9"/>
    <w:rsid w:val="0048723F"/>
    <w:rsid w:val="0049045D"/>
    <w:rsid w:val="004943D7"/>
    <w:rsid w:val="004A5140"/>
    <w:rsid w:val="004B10FF"/>
    <w:rsid w:val="004B71C2"/>
    <w:rsid w:val="004C6A00"/>
    <w:rsid w:val="004D4B1B"/>
    <w:rsid w:val="004D4C41"/>
    <w:rsid w:val="004D4E89"/>
    <w:rsid w:val="004E4CFD"/>
    <w:rsid w:val="004E721D"/>
    <w:rsid w:val="004F005D"/>
    <w:rsid w:val="00513688"/>
    <w:rsid w:val="0051664D"/>
    <w:rsid w:val="00517FC2"/>
    <w:rsid w:val="00530918"/>
    <w:rsid w:val="005375C5"/>
    <w:rsid w:val="005471FE"/>
    <w:rsid w:val="0055342D"/>
    <w:rsid w:val="00554E58"/>
    <w:rsid w:val="005714F2"/>
    <w:rsid w:val="005727D6"/>
    <w:rsid w:val="0057402B"/>
    <w:rsid w:val="00595C78"/>
    <w:rsid w:val="005A1495"/>
    <w:rsid w:val="005A3757"/>
    <w:rsid w:val="005A6B87"/>
    <w:rsid w:val="005A6D44"/>
    <w:rsid w:val="005B7AA3"/>
    <w:rsid w:val="005C0197"/>
    <w:rsid w:val="005D0D99"/>
    <w:rsid w:val="005D19A0"/>
    <w:rsid w:val="005D2B70"/>
    <w:rsid w:val="005E3889"/>
    <w:rsid w:val="005F0B87"/>
    <w:rsid w:val="005F43A2"/>
    <w:rsid w:val="005F5A99"/>
    <w:rsid w:val="005F6250"/>
    <w:rsid w:val="00600173"/>
    <w:rsid w:val="00604F22"/>
    <w:rsid w:val="006107DC"/>
    <w:rsid w:val="00612074"/>
    <w:rsid w:val="00614039"/>
    <w:rsid w:val="00615E66"/>
    <w:rsid w:val="00627CFF"/>
    <w:rsid w:val="00633D68"/>
    <w:rsid w:val="006357E6"/>
    <w:rsid w:val="00635EAF"/>
    <w:rsid w:val="00642B3F"/>
    <w:rsid w:val="00642B99"/>
    <w:rsid w:val="00645A0B"/>
    <w:rsid w:val="00647910"/>
    <w:rsid w:val="00654E5D"/>
    <w:rsid w:val="006605F5"/>
    <w:rsid w:val="0067670D"/>
    <w:rsid w:val="00686D07"/>
    <w:rsid w:val="00686E14"/>
    <w:rsid w:val="006876AE"/>
    <w:rsid w:val="00693023"/>
    <w:rsid w:val="0069711C"/>
    <w:rsid w:val="006A11FE"/>
    <w:rsid w:val="006A44A5"/>
    <w:rsid w:val="006A4956"/>
    <w:rsid w:val="006A5C97"/>
    <w:rsid w:val="006B7E82"/>
    <w:rsid w:val="006C0792"/>
    <w:rsid w:val="006C5FAC"/>
    <w:rsid w:val="006C6665"/>
    <w:rsid w:val="006E139C"/>
    <w:rsid w:val="006E3119"/>
    <w:rsid w:val="006F2D0C"/>
    <w:rsid w:val="006F4978"/>
    <w:rsid w:val="006F75AC"/>
    <w:rsid w:val="006F7CF5"/>
    <w:rsid w:val="007024AB"/>
    <w:rsid w:val="00702845"/>
    <w:rsid w:val="00704FE1"/>
    <w:rsid w:val="007123FC"/>
    <w:rsid w:val="007127B5"/>
    <w:rsid w:val="00712DFA"/>
    <w:rsid w:val="007132AA"/>
    <w:rsid w:val="00715D7D"/>
    <w:rsid w:val="00715EEE"/>
    <w:rsid w:val="007178EF"/>
    <w:rsid w:val="00717DDA"/>
    <w:rsid w:val="00721720"/>
    <w:rsid w:val="00723DC2"/>
    <w:rsid w:val="007258A8"/>
    <w:rsid w:val="00733B87"/>
    <w:rsid w:val="00735833"/>
    <w:rsid w:val="00741755"/>
    <w:rsid w:val="00751724"/>
    <w:rsid w:val="00760FF5"/>
    <w:rsid w:val="00772A46"/>
    <w:rsid w:val="00775132"/>
    <w:rsid w:val="00777CAE"/>
    <w:rsid w:val="0078009F"/>
    <w:rsid w:val="00781E9B"/>
    <w:rsid w:val="00784C9B"/>
    <w:rsid w:val="00786C3B"/>
    <w:rsid w:val="00794B25"/>
    <w:rsid w:val="007950CD"/>
    <w:rsid w:val="007A239F"/>
    <w:rsid w:val="007A5829"/>
    <w:rsid w:val="007B0239"/>
    <w:rsid w:val="007B2301"/>
    <w:rsid w:val="007B24BF"/>
    <w:rsid w:val="007B7067"/>
    <w:rsid w:val="007C1286"/>
    <w:rsid w:val="007D038B"/>
    <w:rsid w:val="007D229B"/>
    <w:rsid w:val="007F434D"/>
    <w:rsid w:val="007F5534"/>
    <w:rsid w:val="00800D14"/>
    <w:rsid w:val="00807323"/>
    <w:rsid w:val="00813455"/>
    <w:rsid w:val="00816EE4"/>
    <w:rsid w:val="00821A18"/>
    <w:rsid w:val="008255B4"/>
    <w:rsid w:val="00827C03"/>
    <w:rsid w:val="00830E11"/>
    <w:rsid w:val="00831D8C"/>
    <w:rsid w:val="00834454"/>
    <w:rsid w:val="0083601E"/>
    <w:rsid w:val="0084139B"/>
    <w:rsid w:val="00846341"/>
    <w:rsid w:val="00847DF9"/>
    <w:rsid w:val="00853D85"/>
    <w:rsid w:val="00854FAD"/>
    <w:rsid w:val="00871379"/>
    <w:rsid w:val="00872DD5"/>
    <w:rsid w:val="00883631"/>
    <w:rsid w:val="0089149B"/>
    <w:rsid w:val="008968A3"/>
    <w:rsid w:val="008A5EBF"/>
    <w:rsid w:val="008B06BC"/>
    <w:rsid w:val="008B799E"/>
    <w:rsid w:val="008C3962"/>
    <w:rsid w:val="008C5F4B"/>
    <w:rsid w:val="008D078D"/>
    <w:rsid w:val="008D129E"/>
    <w:rsid w:val="008D6E1B"/>
    <w:rsid w:val="008E725E"/>
    <w:rsid w:val="008F2626"/>
    <w:rsid w:val="008F2C68"/>
    <w:rsid w:val="008F5985"/>
    <w:rsid w:val="008F6064"/>
    <w:rsid w:val="008F65DF"/>
    <w:rsid w:val="00925497"/>
    <w:rsid w:val="00931DDB"/>
    <w:rsid w:val="00933D8A"/>
    <w:rsid w:val="00937917"/>
    <w:rsid w:val="00941EEE"/>
    <w:rsid w:val="0095288A"/>
    <w:rsid w:val="00953DE3"/>
    <w:rsid w:val="00956898"/>
    <w:rsid w:val="00963EB0"/>
    <w:rsid w:val="00963F35"/>
    <w:rsid w:val="00964939"/>
    <w:rsid w:val="009679EE"/>
    <w:rsid w:val="00972716"/>
    <w:rsid w:val="009737A2"/>
    <w:rsid w:val="009840DA"/>
    <w:rsid w:val="00992800"/>
    <w:rsid w:val="009A3FB0"/>
    <w:rsid w:val="009C14EF"/>
    <w:rsid w:val="009C6084"/>
    <w:rsid w:val="009C7B3A"/>
    <w:rsid w:val="009E09DF"/>
    <w:rsid w:val="009F506D"/>
    <w:rsid w:val="009F5D3B"/>
    <w:rsid w:val="009F633B"/>
    <w:rsid w:val="00A12699"/>
    <w:rsid w:val="00A179EF"/>
    <w:rsid w:val="00A2268E"/>
    <w:rsid w:val="00A3087B"/>
    <w:rsid w:val="00A55E3E"/>
    <w:rsid w:val="00A65377"/>
    <w:rsid w:val="00A66140"/>
    <w:rsid w:val="00A716FF"/>
    <w:rsid w:val="00A7704A"/>
    <w:rsid w:val="00A77184"/>
    <w:rsid w:val="00A810B9"/>
    <w:rsid w:val="00A846AC"/>
    <w:rsid w:val="00A848E1"/>
    <w:rsid w:val="00AA345A"/>
    <w:rsid w:val="00AB1179"/>
    <w:rsid w:val="00AB476A"/>
    <w:rsid w:val="00AD6D50"/>
    <w:rsid w:val="00AE517D"/>
    <w:rsid w:val="00B22B8E"/>
    <w:rsid w:val="00B22DFF"/>
    <w:rsid w:val="00B259FF"/>
    <w:rsid w:val="00B32638"/>
    <w:rsid w:val="00B35A99"/>
    <w:rsid w:val="00B42DAE"/>
    <w:rsid w:val="00B5448E"/>
    <w:rsid w:val="00B73795"/>
    <w:rsid w:val="00B82083"/>
    <w:rsid w:val="00B82A32"/>
    <w:rsid w:val="00B84EEA"/>
    <w:rsid w:val="00B87164"/>
    <w:rsid w:val="00B93BFE"/>
    <w:rsid w:val="00B95BA8"/>
    <w:rsid w:val="00BA2AFD"/>
    <w:rsid w:val="00BA4C4F"/>
    <w:rsid w:val="00BB0E33"/>
    <w:rsid w:val="00BB21ED"/>
    <w:rsid w:val="00BB427C"/>
    <w:rsid w:val="00BC05E1"/>
    <w:rsid w:val="00BC628C"/>
    <w:rsid w:val="00BD1C47"/>
    <w:rsid w:val="00BD4971"/>
    <w:rsid w:val="00BD6073"/>
    <w:rsid w:val="00BD7438"/>
    <w:rsid w:val="00BD7596"/>
    <w:rsid w:val="00BD79B0"/>
    <w:rsid w:val="00BE39D4"/>
    <w:rsid w:val="00BF576B"/>
    <w:rsid w:val="00C06C03"/>
    <w:rsid w:val="00C235B4"/>
    <w:rsid w:val="00C3167C"/>
    <w:rsid w:val="00C370F7"/>
    <w:rsid w:val="00C50F0B"/>
    <w:rsid w:val="00C5224C"/>
    <w:rsid w:val="00C525C5"/>
    <w:rsid w:val="00C5355C"/>
    <w:rsid w:val="00C54D06"/>
    <w:rsid w:val="00C62E8C"/>
    <w:rsid w:val="00C67D66"/>
    <w:rsid w:val="00C71835"/>
    <w:rsid w:val="00C8052B"/>
    <w:rsid w:val="00C81A90"/>
    <w:rsid w:val="00C83099"/>
    <w:rsid w:val="00C84E7C"/>
    <w:rsid w:val="00C90725"/>
    <w:rsid w:val="00C9201F"/>
    <w:rsid w:val="00C973B9"/>
    <w:rsid w:val="00CB4AB1"/>
    <w:rsid w:val="00CC3C89"/>
    <w:rsid w:val="00CD20F2"/>
    <w:rsid w:val="00CD5BE1"/>
    <w:rsid w:val="00CD76A8"/>
    <w:rsid w:val="00CE70B5"/>
    <w:rsid w:val="00CF0449"/>
    <w:rsid w:val="00CF1E22"/>
    <w:rsid w:val="00CF55BD"/>
    <w:rsid w:val="00CF5D8A"/>
    <w:rsid w:val="00D02B37"/>
    <w:rsid w:val="00D05EE0"/>
    <w:rsid w:val="00D06559"/>
    <w:rsid w:val="00D11E66"/>
    <w:rsid w:val="00D14101"/>
    <w:rsid w:val="00D27151"/>
    <w:rsid w:val="00D322E1"/>
    <w:rsid w:val="00D330BF"/>
    <w:rsid w:val="00D37592"/>
    <w:rsid w:val="00D41340"/>
    <w:rsid w:val="00D439DC"/>
    <w:rsid w:val="00D442CB"/>
    <w:rsid w:val="00D52970"/>
    <w:rsid w:val="00D66E1D"/>
    <w:rsid w:val="00D717E7"/>
    <w:rsid w:val="00D7290F"/>
    <w:rsid w:val="00D7374A"/>
    <w:rsid w:val="00D73A34"/>
    <w:rsid w:val="00D7404B"/>
    <w:rsid w:val="00D77834"/>
    <w:rsid w:val="00D81291"/>
    <w:rsid w:val="00DA1B99"/>
    <w:rsid w:val="00DA5294"/>
    <w:rsid w:val="00DA52F1"/>
    <w:rsid w:val="00DA5771"/>
    <w:rsid w:val="00DA705C"/>
    <w:rsid w:val="00DB301C"/>
    <w:rsid w:val="00DB420C"/>
    <w:rsid w:val="00DB5368"/>
    <w:rsid w:val="00DC4A9E"/>
    <w:rsid w:val="00DC4E89"/>
    <w:rsid w:val="00DC7DE9"/>
    <w:rsid w:val="00DE220F"/>
    <w:rsid w:val="00DE3123"/>
    <w:rsid w:val="00DE4E40"/>
    <w:rsid w:val="00DE59F0"/>
    <w:rsid w:val="00DF2172"/>
    <w:rsid w:val="00DF71F8"/>
    <w:rsid w:val="00DF7622"/>
    <w:rsid w:val="00DF7C8B"/>
    <w:rsid w:val="00E01ACC"/>
    <w:rsid w:val="00E03484"/>
    <w:rsid w:val="00E13E8A"/>
    <w:rsid w:val="00E16EF1"/>
    <w:rsid w:val="00E21F98"/>
    <w:rsid w:val="00E26CDD"/>
    <w:rsid w:val="00E26D44"/>
    <w:rsid w:val="00E30ECA"/>
    <w:rsid w:val="00E32FAF"/>
    <w:rsid w:val="00E36F39"/>
    <w:rsid w:val="00E3735E"/>
    <w:rsid w:val="00E43652"/>
    <w:rsid w:val="00E45C9E"/>
    <w:rsid w:val="00E525BB"/>
    <w:rsid w:val="00E60EBA"/>
    <w:rsid w:val="00E628F9"/>
    <w:rsid w:val="00E65267"/>
    <w:rsid w:val="00E67B5D"/>
    <w:rsid w:val="00E71101"/>
    <w:rsid w:val="00E76A82"/>
    <w:rsid w:val="00E901EA"/>
    <w:rsid w:val="00E94F93"/>
    <w:rsid w:val="00E9620F"/>
    <w:rsid w:val="00EA3380"/>
    <w:rsid w:val="00EB7E86"/>
    <w:rsid w:val="00EC0F1F"/>
    <w:rsid w:val="00EC365E"/>
    <w:rsid w:val="00EE240B"/>
    <w:rsid w:val="00EF6912"/>
    <w:rsid w:val="00F01C61"/>
    <w:rsid w:val="00F068AA"/>
    <w:rsid w:val="00F0787F"/>
    <w:rsid w:val="00F14FAC"/>
    <w:rsid w:val="00F16ADE"/>
    <w:rsid w:val="00F23BAE"/>
    <w:rsid w:val="00F26C2C"/>
    <w:rsid w:val="00F42913"/>
    <w:rsid w:val="00F440E3"/>
    <w:rsid w:val="00F44D03"/>
    <w:rsid w:val="00F47C65"/>
    <w:rsid w:val="00F63F8B"/>
    <w:rsid w:val="00F70641"/>
    <w:rsid w:val="00F72F77"/>
    <w:rsid w:val="00F85E0F"/>
    <w:rsid w:val="00F86D48"/>
    <w:rsid w:val="00F87DFC"/>
    <w:rsid w:val="00F979C3"/>
    <w:rsid w:val="00FA4198"/>
    <w:rsid w:val="00FB431A"/>
    <w:rsid w:val="00FB4B2D"/>
    <w:rsid w:val="00FC1EE3"/>
    <w:rsid w:val="00FD0DAB"/>
    <w:rsid w:val="00FD4652"/>
    <w:rsid w:val="00FE1D9C"/>
    <w:rsid w:val="00FE2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18C82FB"/>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 w:type="character" w:customStyle="1" w:styleId="NichtaufgelsteErwhnung1">
    <w:name w:val="Nicht aufgelöste Erwähnung1"/>
    <w:basedOn w:val="Absatz-Standardschriftart"/>
    <w:uiPriority w:val="99"/>
    <w:semiHidden/>
    <w:unhideWhenUsed/>
    <w:rsid w:val="001928C9"/>
    <w:rPr>
      <w:color w:val="808080"/>
      <w:shd w:val="clear" w:color="auto" w:fill="E6E6E6"/>
    </w:rPr>
  </w:style>
  <w:style w:type="character" w:styleId="Kommentarzeichen">
    <w:name w:val="annotation reference"/>
    <w:basedOn w:val="Absatz-Standardschriftart"/>
    <w:semiHidden/>
    <w:unhideWhenUsed/>
    <w:rsid w:val="00847DF9"/>
    <w:rPr>
      <w:sz w:val="16"/>
      <w:szCs w:val="16"/>
    </w:rPr>
  </w:style>
  <w:style w:type="paragraph" w:styleId="Kommentarthema">
    <w:name w:val="annotation subject"/>
    <w:basedOn w:val="Kommentartext"/>
    <w:next w:val="Kommentartext"/>
    <w:link w:val="KommentarthemaZchn"/>
    <w:semiHidden/>
    <w:unhideWhenUsed/>
    <w:rsid w:val="00847DF9"/>
    <w:rPr>
      <w:b/>
      <w:bCs/>
    </w:rPr>
  </w:style>
  <w:style w:type="character" w:customStyle="1" w:styleId="KommentartextZchn">
    <w:name w:val="Kommentartext Zchn"/>
    <w:basedOn w:val="Absatz-Standardschriftart"/>
    <w:link w:val="Kommentartext"/>
    <w:semiHidden/>
    <w:rsid w:val="00847DF9"/>
  </w:style>
  <w:style w:type="character" w:customStyle="1" w:styleId="KommentarthemaZchn">
    <w:name w:val="Kommentarthema Zchn"/>
    <w:basedOn w:val="KommentartextZchn"/>
    <w:link w:val="Kommentarthema"/>
    <w:semiHidden/>
    <w:rsid w:val="00847D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27067-D98F-4F61-BE83-8255CC4C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745</Words>
  <Characters>4103</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4839</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Köppel, Lisa</cp:lastModifiedBy>
  <cp:revision>2</cp:revision>
  <cp:lastPrinted>2016-09-14T08:33:00Z</cp:lastPrinted>
  <dcterms:created xsi:type="dcterms:W3CDTF">2018-07-13T09:22:00Z</dcterms:created>
  <dcterms:modified xsi:type="dcterms:W3CDTF">2018-07-13T09:22:00Z</dcterms:modified>
</cp:coreProperties>
</file>