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91EAE" w14:textId="5B2EFDC4" w:rsidR="00C55860" w:rsidRPr="00817FCF" w:rsidRDefault="00943E2E" w:rsidP="00C55860">
      <w:pPr>
        <w:rPr>
          <w:rFonts w:ascii="Arial" w:hAnsi="Arial" w:cs="Arial"/>
          <w:u w:val="single"/>
        </w:rPr>
      </w:pPr>
      <w:r w:rsidRPr="00817FCF">
        <w:rPr>
          <w:rFonts w:ascii="Arial" w:hAnsi="Arial" w:cs="Arial"/>
          <w:u w:val="single"/>
        </w:rPr>
        <w:t xml:space="preserve">Heatwaves put buildings under pressure – LAMILUX provides the </w:t>
      </w:r>
      <w:r w:rsidR="00D6131F" w:rsidRPr="00817FCF">
        <w:rPr>
          <w:rFonts w:ascii="Arial" w:hAnsi="Arial" w:cs="Arial"/>
          <w:u w:val="single"/>
        </w:rPr>
        <w:t>answer</w:t>
      </w:r>
    </w:p>
    <w:p w14:paraId="466CB3BB" w14:textId="77777777" w:rsidR="00357F11" w:rsidRPr="00817FCF" w:rsidRDefault="00357F11" w:rsidP="000A0CCB">
      <w:pPr>
        <w:rPr>
          <w:rFonts w:ascii="Arial" w:hAnsi="Arial" w:cs="Arial"/>
          <w:u w:val="single"/>
        </w:rPr>
      </w:pPr>
    </w:p>
    <w:p w14:paraId="22C08430" w14:textId="43E34FF2" w:rsidR="00C55860" w:rsidRPr="00817FCF" w:rsidRDefault="00943E2E" w:rsidP="00C55860">
      <w:pPr>
        <w:rPr>
          <w:rFonts w:ascii="Arial" w:hAnsi="Arial" w:cs="Arial"/>
          <w:b/>
          <w:bCs/>
          <w:sz w:val="48"/>
          <w:szCs w:val="48"/>
        </w:rPr>
      </w:pPr>
      <w:r w:rsidRPr="00817FCF">
        <w:rPr>
          <w:rFonts w:ascii="Arial" w:hAnsi="Arial" w:cs="Arial"/>
          <w:b/>
          <w:bCs/>
          <w:sz w:val="48"/>
          <w:szCs w:val="48"/>
        </w:rPr>
        <w:t>Why thermal protection starts on the roof</w:t>
      </w:r>
    </w:p>
    <w:p w14:paraId="7BCA7897" w14:textId="77777777" w:rsidR="006D0511" w:rsidRPr="00817FCF" w:rsidRDefault="006D0511" w:rsidP="000A0CCB">
      <w:pPr>
        <w:rPr>
          <w:rFonts w:ascii="Arial" w:hAnsi="Arial" w:cs="Arial"/>
          <w:b/>
          <w:bCs/>
          <w:sz w:val="48"/>
          <w:szCs w:val="48"/>
        </w:rPr>
      </w:pPr>
    </w:p>
    <w:p w14:paraId="14BD867D" w14:textId="1D2FB586" w:rsidR="00C55860" w:rsidRPr="00817FCF" w:rsidRDefault="00D92E3E" w:rsidP="00C55860">
      <w:pPr>
        <w:spacing w:line="360" w:lineRule="auto"/>
        <w:jc w:val="both"/>
        <w:rPr>
          <w:rFonts w:ascii="Arial" w:hAnsi="Arial" w:cs="Arial"/>
          <w:b/>
          <w:bCs/>
          <w:sz w:val="22"/>
          <w:szCs w:val="22"/>
        </w:rPr>
      </w:pPr>
      <w:r w:rsidRPr="00817FCF">
        <w:rPr>
          <w:rFonts w:ascii="Arial" w:hAnsi="Arial" w:cs="Arial"/>
          <w:b/>
          <w:bCs/>
          <w:sz w:val="22"/>
          <w:szCs w:val="22"/>
        </w:rPr>
        <w:t>Rising temperatures and increasingly frequent heatwaves</w:t>
      </w:r>
      <w:r w:rsidR="0085360C" w:rsidRPr="00817FCF">
        <w:rPr>
          <w:rFonts w:ascii="Arial" w:hAnsi="Arial" w:cs="Arial"/>
          <w:b/>
          <w:bCs/>
          <w:sz w:val="22"/>
          <w:szCs w:val="22"/>
        </w:rPr>
        <w:t xml:space="preserve"> are making summertime thermal protection a key consideration in building design. As interior spaces in offices, schools, industrial </w:t>
      </w:r>
      <w:r w:rsidR="00D6131F" w:rsidRPr="00817FCF">
        <w:rPr>
          <w:rFonts w:ascii="Arial" w:hAnsi="Arial" w:cs="Arial"/>
          <w:b/>
          <w:bCs/>
          <w:sz w:val="22"/>
          <w:szCs w:val="22"/>
        </w:rPr>
        <w:t>facilities,</w:t>
      </w:r>
      <w:r w:rsidR="0085360C" w:rsidRPr="00817FCF">
        <w:rPr>
          <w:rFonts w:ascii="Arial" w:hAnsi="Arial" w:cs="Arial"/>
          <w:b/>
          <w:bCs/>
          <w:sz w:val="22"/>
          <w:szCs w:val="22"/>
        </w:rPr>
        <w:t xml:space="preserve"> and public buildings become more prone to overheating, the demand for bright, daylight-filled environments continues to grow. LAMILUX demonstrates how these two requirements can be successfully combined through holistically designed daylight sy</w:t>
      </w:r>
      <w:r w:rsidR="00271880" w:rsidRPr="00817FCF">
        <w:rPr>
          <w:rFonts w:ascii="Arial" w:hAnsi="Arial" w:cs="Arial"/>
          <w:b/>
          <w:bCs/>
          <w:sz w:val="22"/>
          <w:szCs w:val="22"/>
        </w:rPr>
        <w:t>stems.</w:t>
      </w:r>
    </w:p>
    <w:p w14:paraId="1D7210AA" w14:textId="77777777" w:rsidR="006D0511" w:rsidRPr="00817FCF" w:rsidRDefault="006D0511" w:rsidP="00357F11">
      <w:pPr>
        <w:spacing w:line="360" w:lineRule="auto"/>
        <w:jc w:val="both"/>
        <w:rPr>
          <w:rFonts w:ascii="Arial" w:hAnsi="Arial" w:cs="Arial"/>
          <w:b/>
          <w:bCs/>
          <w:sz w:val="22"/>
          <w:szCs w:val="22"/>
        </w:rPr>
      </w:pPr>
    </w:p>
    <w:p w14:paraId="19E77B13" w14:textId="77777777" w:rsidR="006D0511" w:rsidRPr="00817FCF" w:rsidRDefault="006D0511" w:rsidP="006D0511">
      <w:pPr>
        <w:keepNext/>
        <w:spacing w:line="360" w:lineRule="auto"/>
        <w:jc w:val="both"/>
      </w:pPr>
      <w:r w:rsidRPr="00817FCF">
        <w:rPr>
          <w:rFonts w:ascii="Arial" w:hAnsi="Arial" w:cs="Arial"/>
          <w:b/>
          <w:bCs/>
          <w:noProof/>
          <w:sz w:val="22"/>
          <w:szCs w:val="22"/>
        </w:rPr>
        <w:drawing>
          <wp:inline distT="0" distB="0" distL="0" distR="0" wp14:anchorId="1EE38A3E" wp14:editId="315B25D8">
            <wp:extent cx="4652791" cy="3105509"/>
            <wp:effectExtent l="0" t="0" r="0" b="0"/>
            <wp:docPr id="1415456832" name="Grafik 4" descr="2026&amp;#95;LAMILUX&amp;#95;TALE&amp;#95;EUREF-Campus&amp;#95;D&amp;#252;sseldorf&amp;#32;16">
              <a:extLst xmlns:a="http://schemas.openxmlformats.org/drawingml/2006/main">
                <a:ext uri="{FF2B5EF4-FFF2-40B4-BE49-F238E27FC236}">
                  <a16:creationId xmlns:a16="http://schemas.microsoft.com/office/drawing/2014/main" id="{1A1FC60F-9A2E-4A56-8880-7432AB4C3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6&amp;#95;LAMILUX&amp;#95;TALE&amp;#95;EUREF-Campus&amp;#95;D&amp;#252;sseldorf&amp;#32;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7038" cy="3121693"/>
                    </a:xfrm>
                    <a:prstGeom prst="rect">
                      <a:avLst/>
                    </a:prstGeom>
                    <a:noFill/>
                    <a:ln>
                      <a:noFill/>
                    </a:ln>
                  </pic:spPr>
                </pic:pic>
              </a:graphicData>
            </a:graphic>
          </wp:inline>
        </w:drawing>
      </w:r>
    </w:p>
    <w:p w14:paraId="32EC512C" w14:textId="21AFFBD7" w:rsidR="006D0511" w:rsidRPr="00817FCF" w:rsidRDefault="00271880" w:rsidP="006D0511">
      <w:pPr>
        <w:pStyle w:val="Beschriftung"/>
        <w:jc w:val="both"/>
        <w:rPr>
          <w:rFonts w:ascii="Arial" w:hAnsi="Arial" w:cs="Arial"/>
          <w:color w:val="auto"/>
        </w:rPr>
      </w:pPr>
      <w:r w:rsidRPr="00817FCF">
        <w:rPr>
          <w:rFonts w:ascii="Arial" w:hAnsi="Arial" w:cs="Arial"/>
          <w:color w:val="auto"/>
        </w:rPr>
        <w:t>Target</w:t>
      </w:r>
      <w:r w:rsidR="00C70622">
        <w:rPr>
          <w:rFonts w:ascii="Arial" w:hAnsi="Arial" w:cs="Arial"/>
          <w:color w:val="auto"/>
        </w:rPr>
        <w:t>ed</w:t>
      </w:r>
      <w:r w:rsidRPr="00817FCF">
        <w:rPr>
          <w:rFonts w:ascii="Arial" w:hAnsi="Arial" w:cs="Arial"/>
          <w:color w:val="auto"/>
        </w:rPr>
        <w:t xml:space="preserve"> ceramic</w:t>
      </w:r>
      <w:r w:rsidR="00094F4C" w:rsidRPr="00817FCF">
        <w:rPr>
          <w:rFonts w:ascii="Arial" w:hAnsi="Arial" w:cs="Arial"/>
          <w:color w:val="auto"/>
        </w:rPr>
        <w:t xml:space="preserve"> fritting integrated into the LAMILUX Glass Roof</w:t>
      </w:r>
      <w:r w:rsidR="00495A29">
        <w:rPr>
          <w:rFonts w:ascii="Arial" w:hAnsi="Arial" w:cs="Arial"/>
          <w:color w:val="auto"/>
        </w:rPr>
        <w:t xml:space="preserve"> PR60</w:t>
      </w:r>
      <w:r w:rsidR="00094F4C" w:rsidRPr="00817FCF">
        <w:rPr>
          <w:rFonts w:ascii="Arial" w:hAnsi="Arial" w:cs="Arial"/>
          <w:color w:val="auto"/>
        </w:rPr>
        <w:t xml:space="preserve"> mini</w:t>
      </w:r>
      <w:r w:rsidR="005310EC" w:rsidRPr="00817FCF">
        <w:rPr>
          <w:rFonts w:ascii="Arial" w:hAnsi="Arial" w:cs="Arial"/>
          <w:color w:val="auto"/>
        </w:rPr>
        <w:t>mises solar heat gain at the EUREF Campus Düsseldorf</w:t>
      </w:r>
    </w:p>
    <w:p w14:paraId="4C6C24B2" w14:textId="59CDD9C1" w:rsidR="00C55860" w:rsidRPr="00817FCF" w:rsidRDefault="0031569D" w:rsidP="00C55860">
      <w:pPr>
        <w:spacing w:line="360" w:lineRule="auto"/>
        <w:jc w:val="both"/>
        <w:rPr>
          <w:rFonts w:ascii="Arial" w:hAnsi="Arial" w:cs="Arial"/>
          <w:sz w:val="22"/>
          <w:szCs w:val="22"/>
        </w:rPr>
      </w:pPr>
      <w:r w:rsidRPr="00817FCF">
        <w:rPr>
          <w:rFonts w:ascii="Arial" w:hAnsi="Arial" w:cs="Arial"/>
          <w:sz w:val="22"/>
          <w:szCs w:val="22"/>
        </w:rPr>
        <w:lastRenderedPageBreak/>
        <w:t xml:space="preserve">Hot summers are no longer the exception. Buildings with </w:t>
      </w:r>
      <w:r w:rsidR="00F70845" w:rsidRPr="00817FCF">
        <w:rPr>
          <w:rFonts w:ascii="Arial" w:hAnsi="Arial" w:cs="Arial"/>
          <w:sz w:val="22"/>
          <w:szCs w:val="22"/>
        </w:rPr>
        <w:t>large, glazed</w:t>
      </w:r>
      <w:r w:rsidRPr="00817FCF">
        <w:rPr>
          <w:rFonts w:ascii="Arial" w:hAnsi="Arial" w:cs="Arial"/>
          <w:sz w:val="22"/>
          <w:szCs w:val="22"/>
        </w:rPr>
        <w:t xml:space="preserve"> areas in particular face the challenge of bringing sufficient daylight into int</w:t>
      </w:r>
      <w:r w:rsidR="00C245DA" w:rsidRPr="00817FCF">
        <w:rPr>
          <w:rFonts w:ascii="Arial" w:hAnsi="Arial" w:cs="Arial"/>
          <w:sz w:val="22"/>
          <w:szCs w:val="22"/>
        </w:rPr>
        <w:t>erior spaces while preventing overheating. When indoor temperatures</w:t>
      </w:r>
      <w:r w:rsidR="001E75DE" w:rsidRPr="00817FCF">
        <w:rPr>
          <w:rFonts w:ascii="Arial" w:hAnsi="Arial" w:cs="Arial"/>
          <w:sz w:val="22"/>
          <w:szCs w:val="22"/>
        </w:rPr>
        <w:t xml:space="preserve"> rise too </w:t>
      </w:r>
      <w:r w:rsidR="00426E44" w:rsidRPr="00817FCF">
        <w:rPr>
          <w:rFonts w:ascii="Arial" w:hAnsi="Arial" w:cs="Arial"/>
          <w:sz w:val="22"/>
          <w:szCs w:val="22"/>
        </w:rPr>
        <w:t>high, not only is occupant comfort reduced, but the demand for energy-intensive cooling often increases as well.</w:t>
      </w:r>
    </w:p>
    <w:p w14:paraId="00B8A090" w14:textId="52A93F66" w:rsidR="00C55860" w:rsidRPr="00817FCF" w:rsidRDefault="00426E44" w:rsidP="00C55860">
      <w:pPr>
        <w:spacing w:line="360" w:lineRule="auto"/>
        <w:jc w:val="both"/>
        <w:rPr>
          <w:rFonts w:ascii="Arial" w:hAnsi="Arial" w:cs="Arial"/>
          <w:sz w:val="22"/>
          <w:szCs w:val="22"/>
        </w:rPr>
      </w:pPr>
      <w:r w:rsidRPr="00817FCF">
        <w:rPr>
          <w:rFonts w:ascii="Arial" w:hAnsi="Arial" w:cs="Arial"/>
          <w:sz w:val="22"/>
          <w:szCs w:val="22"/>
        </w:rPr>
        <w:t>“</w:t>
      </w:r>
      <w:r w:rsidR="00096AFA" w:rsidRPr="00817FCF">
        <w:rPr>
          <w:rFonts w:ascii="Arial" w:hAnsi="Arial" w:cs="Arial"/>
          <w:sz w:val="22"/>
          <w:szCs w:val="22"/>
        </w:rPr>
        <w:t>Effective summertime thermal protection is not achieved</w:t>
      </w:r>
      <w:r w:rsidR="00A34C4D" w:rsidRPr="00817FCF">
        <w:rPr>
          <w:rFonts w:ascii="Arial" w:hAnsi="Arial" w:cs="Arial"/>
          <w:sz w:val="22"/>
          <w:szCs w:val="22"/>
        </w:rPr>
        <w:t xml:space="preserve"> through a single component,” explains Rebecca Freimann, Product Manager at LAMILUX. “</w:t>
      </w:r>
      <w:r w:rsidR="00B72D10" w:rsidRPr="00817FCF">
        <w:rPr>
          <w:rFonts w:ascii="Arial" w:hAnsi="Arial" w:cs="Arial"/>
          <w:sz w:val="22"/>
          <w:szCs w:val="22"/>
        </w:rPr>
        <w:t xml:space="preserve">The key lies in the interaction between glazing, solar shading, </w:t>
      </w:r>
      <w:r w:rsidR="00D6131F" w:rsidRPr="00817FCF">
        <w:rPr>
          <w:rFonts w:ascii="Arial" w:hAnsi="Arial" w:cs="Arial"/>
          <w:sz w:val="22"/>
          <w:szCs w:val="22"/>
        </w:rPr>
        <w:t>ventilation,</w:t>
      </w:r>
      <w:r w:rsidR="00B72D10" w:rsidRPr="00817FCF">
        <w:rPr>
          <w:rFonts w:ascii="Arial" w:hAnsi="Arial" w:cs="Arial"/>
          <w:sz w:val="22"/>
          <w:szCs w:val="22"/>
        </w:rPr>
        <w:t xml:space="preserve"> and intelligent control systems. Only when these elements are carefully coordinated can comfortable indoor temperatures and a high quality of daylight be maintained over the long term.</w:t>
      </w:r>
    </w:p>
    <w:p w14:paraId="2DEDC79C" w14:textId="77777777" w:rsidR="00B07993" w:rsidRPr="00817FCF" w:rsidRDefault="00B07993" w:rsidP="00C55860">
      <w:pPr>
        <w:spacing w:line="360" w:lineRule="auto"/>
        <w:jc w:val="both"/>
        <w:rPr>
          <w:rFonts w:ascii="Arial" w:hAnsi="Arial" w:cs="Arial"/>
          <w:sz w:val="22"/>
          <w:szCs w:val="22"/>
        </w:rPr>
      </w:pPr>
    </w:p>
    <w:p w14:paraId="039B080D" w14:textId="71FF7DAF" w:rsidR="00C55860" w:rsidRPr="00817FCF" w:rsidRDefault="00B07993" w:rsidP="00C55860">
      <w:pPr>
        <w:spacing w:line="360" w:lineRule="auto"/>
        <w:jc w:val="both"/>
        <w:rPr>
          <w:rFonts w:ascii="Arial" w:hAnsi="Arial" w:cs="Arial"/>
          <w:b/>
          <w:bCs/>
          <w:sz w:val="22"/>
          <w:szCs w:val="22"/>
        </w:rPr>
      </w:pPr>
      <w:r w:rsidRPr="00817FCF">
        <w:rPr>
          <w:rFonts w:ascii="Arial" w:hAnsi="Arial" w:cs="Arial"/>
          <w:b/>
          <w:bCs/>
          <w:sz w:val="22"/>
          <w:szCs w:val="22"/>
        </w:rPr>
        <w:t>Harnessing daylight, limiting heat gain</w:t>
      </w:r>
    </w:p>
    <w:p w14:paraId="3BDA2E03" w14:textId="1B95C7F1" w:rsidR="00323937" w:rsidRPr="00817FCF" w:rsidRDefault="00B07993" w:rsidP="004075D7">
      <w:pPr>
        <w:spacing w:line="360" w:lineRule="auto"/>
        <w:jc w:val="both"/>
        <w:rPr>
          <w:rFonts w:ascii="Arial" w:hAnsi="Arial" w:cs="Arial"/>
          <w:sz w:val="22"/>
          <w:szCs w:val="22"/>
        </w:rPr>
      </w:pPr>
      <w:r w:rsidRPr="00817FCF">
        <w:rPr>
          <w:rFonts w:ascii="Arial" w:hAnsi="Arial" w:cs="Arial"/>
          <w:sz w:val="22"/>
          <w:szCs w:val="22"/>
        </w:rPr>
        <w:t xml:space="preserve">Daylight provided through the roof offers significant </w:t>
      </w:r>
      <w:r w:rsidR="004075D7" w:rsidRPr="00817FCF">
        <w:rPr>
          <w:rFonts w:ascii="Arial" w:hAnsi="Arial" w:cs="Arial"/>
          <w:sz w:val="22"/>
          <w:szCs w:val="22"/>
        </w:rPr>
        <w:t>potential for creating bright and attractive interior spaces. At the same time, glass roofs, rooflights</w:t>
      </w:r>
      <w:r w:rsidR="00495A29">
        <w:rPr>
          <w:rFonts w:ascii="Arial" w:hAnsi="Arial" w:cs="Arial"/>
          <w:sz w:val="22"/>
          <w:szCs w:val="22"/>
        </w:rPr>
        <w:t xml:space="preserve"> and</w:t>
      </w:r>
      <w:r w:rsidR="004075D7" w:rsidRPr="00817FCF">
        <w:rPr>
          <w:rFonts w:ascii="Arial" w:hAnsi="Arial" w:cs="Arial"/>
          <w:sz w:val="22"/>
          <w:szCs w:val="22"/>
        </w:rPr>
        <w:t xml:space="preserve"> flat roof windows are exposed to high solar loads, particularly during the summer months.</w:t>
      </w:r>
    </w:p>
    <w:p w14:paraId="6CA1EDF4" w14:textId="0477F42F" w:rsidR="00C55860" w:rsidRPr="00817FCF" w:rsidRDefault="00323937" w:rsidP="004075D7">
      <w:pPr>
        <w:spacing w:line="360" w:lineRule="auto"/>
        <w:jc w:val="both"/>
        <w:rPr>
          <w:rFonts w:ascii="Arial" w:hAnsi="Arial" w:cs="Arial"/>
          <w:sz w:val="22"/>
          <w:szCs w:val="22"/>
        </w:rPr>
      </w:pPr>
      <w:r w:rsidRPr="00817FCF">
        <w:rPr>
          <w:rFonts w:ascii="Arial" w:hAnsi="Arial" w:cs="Arial"/>
          <w:sz w:val="22"/>
          <w:szCs w:val="22"/>
        </w:rPr>
        <w:t xml:space="preserve">To ensure that daylight does not become a source of excessive heat </w:t>
      </w:r>
      <w:r w:rsidR="00835E66" w:rsidRPr="00817FCF">
        <w:rPr>
          <w:rFonts w:ascii="Arial" w:hAnsi="Arial" w:cs="Arial"/>
          <w:sz w:val="22"/>
          <w:szCs w:val="22"/>
        </w:rPr>
        <w:t xml:space="preserve">gain, glazing, </w:t>
      </w:r>
      <w:r w:rsidR="00D6131F" w:rsidRPr="00817FCF">
        <w:rPr>
          <w:rFonts w:ascii="Arial" w:hAnsi="Arial" w:cs="Arial"/>
          <w:sz w:val="22"/>
          <w:szCs w:val="22"/>
        </w:rPr>
        <w:t>construction,</w:t>
      </w:r>
      <w:r w:rsidR="00835E66" w:rsidRPr="00817FCF">
        <w:rPr>
          <w:rFonts w:ascii="Arial" w:hAnsi="Arial" w:cs="Arial"/>
          <w:sz w:val="22"/>
          <w:szCs w:val="22"/>
        </w:rPr>
        <w:t xml:space="preserve"> and solar shading must be carefully coordinated from an early stage.</w:t>
      </w:r>
    </w:p>
    <w:p w14:paraId="68D4A37A" w14:textId="10A0A4C2" w:rsidR="004075D7" w:rsidRPr="00817FCF" w:rsidRDefault="00835E66" w:rsidP="004075D7">
      <w:pPr>
        <w:spacing w:line="360" w:lineRule="auto"/>
        <w:jc w:val="both"/>
        <w:rPr>
          <w:rFonts w:ascii="Arial" w:hAnsi="Arial" w:cs="Arial"/>
          <w:sz w:val="22"/>
          <w:szCs w:val="22"/>
        </w:rPr>
      </w:pPr>
      <w:r w:rsidRPr="00817FCF">
        <w:rPr>
          <w:rFonts w:ascii="Arial" w:hAnsi="Arial" w:cs="Arial"/>
          <w:sz w:val="22"/>
          <w:szCs w:val="22"/>
        </w:rPr>
        <w:t xml:space="preserve">For this reason, LAMILUX relies on integrated glazing concepts for its </w:t>
      </w:r>
      <w:r w:rsidR="00EB4D1F" w:rsidRPr="00817FCF">
        <w:rPr>
          <w:rFonts w:ascii="Arial" w:hAnsi="Arial" w:cs="Arial"/>
          <w:sz w:val="22"/>
          <w:szCs w:val="22"/>
        </w:rPr>
        <w:t>skylight</w:t>
      </w:r>
      <w:r w:rsidRPr="00817FCF">
        <w:rPr>
          <w:rFonts w:ascii="Arial" w:hAnsi="Arial" w:cs="Arial"/>
          <w:sz w:val="22"/>
          <w:szCs w:val="22"/>
        </w:rPr>
        <w:t xml:space="preserve"> systems that reduce solar heat gain while still enabling </w:t>
      </w:r>
      <w:r w:rsidR="00D6131F" w:rsidRPr="00817FCF">
        <w:rPr>
          <w:rFonts w:ascii="Arial" w:hAnsi="Arial" w:cs="Arial"/>
          <w:sz w:val="22"/>
          <w:szCs w:val="22"/>
        </w:rPr>
        <w:t>elevated levels</w:t>
      </w:r>
      <w:r w:rsidRPr="00817FCF">
        <w:rPr>
          <w:rFonts w:ascii="Arial" w:hAnsi="Arial" w:cs="Arial"/>
          <w:sz w:val="22"/>
          <w:szCs w:val="22"/>
        </w:rPr>
        <w:t xml:space="preserve"> of daylight transmission. Combined with thermally optimised upstands and the minimisation of thermal bridges at the roof interface, this creates a system that supports both energy eff</w:t>
      </w:r>
      <w:r w:rsidR="00406B23" w:rsidRPr="00817FCF">
        <w:rPr>
          <w:rFonts w:ascii="Arial" w:hAnsi="Arial" w:cs="Arial"/>
          <w:sz w:val="22"/>
          <w:szCs w:val="22"/>
        </w:rPr>
        <w:t>iciency and occupant comfort.</w:t>
      </w:r>
    </w:p>
    <w:p w14:paraId="67E9E8F5" w14:textId="61AFC380" w:rsidR="004075D7" w:rsidRPr="00817FCF" w:rsidRDefault="00406B23" w:rsidP="004075D7">
      <w:pPr>
        <w:spacing w:line="360" w:lineRule="auto"/>
        <w:jc w:val="both"/>
        <w:rPr>
          <w:rFonts w:ascii="Arial" w:hAnsi="Arial" w:cs="Arial"/>
          <w:sz w:val="22"/>
          <w:szCs w:val="22"/>
        </w:rPr>
      </w:pPr>
      <w:r w:rsidRPr="00817FCF">
        <w:rPr>
          <w:rFonts w:ascii="Arial" w:hAnsi="Arial" w:cs="Arial"/>
          <w:sz w:val="22"/>
          <w:szCs w:val="22"/>
        </w:rPr>
        <w:br w:type="page"/>
      </w:r>
    </w:p>
    <w:p w14:paraId="5B400CA3" w14:textId="322E4DB5" w:rsidR="00406B23" w:rsidRPr="00817FCF" w:rsidRDefault="00406B23" w:rsidP="00A34BB1">
      <w:pPr>
        <w:spacing w:line="360" w:lineRule="auto"/>
        <w:jc w:val="both"/>
        <w:rPr>
          <w:rFonts w:ascii="Arial" w:hAnsi="Arial" w:cs="Arial"/>
          <w:b/>
          <w:bCs/>
          <w:sz w:val="22"/>
          <w:szCs w:val="22"/>
        </w:rPr>
      </w:pPr>
      <w:r w:rsidRPr="00817FCF">
        <w:rPr>
          <w:rFonts w:ascii="Arial" w:hAnsi="Arial" w:cs="Arial"/>
          <w:b/>
          <w:bCs/>
          <w:sz w:val="22"/>
          <w:szCs w:val="22"/>
        </w:rPr>
        <w:lastRenderedPageBreak/>
        <w:t>Solar shading can be integrated into the glazing</w:t>
      </w:r>
    </w:p>
    <w:p w14:paraId="6D8A8EF0" w14:textId="7075A936" w:rsidR="00406B23" w:rsidRPr="00817FCF" w:rsidRDefault="00406B23" w:rsidP="00A34BB1">
      <w:pPr>
        <w:spacing w:line="360" w:lineRule="auto"/>
        <w:jc w:val="both"/>
        <w:rPr>
          <w:rFonts w:ascii="Arial" w:hAnsi="Arial" w:cs="Arial"/>
          <w:sz w:val="22"/>
          <w:szCs w:val="22"/>
        </w:rPr>
      </w:pPr>
      <w:r w:rsidRPr="00817FCF">
        <w:rPr>
          <w:rFonts w:ascii="Arial" w:hAnsi="Arial" w:cs="Arial"/>
          <w:sz w:val="22"/>
          <w:szCs w:val="22"/>
        </w:rPr>
        <w:t xml:space="preserve">Effective summertime thermal protection begins wherever solar energy meets the building envelope. In addition to external shading systems, which reduce solar radiation before it reaches the glass, modern </w:t>
      </w:r>
      <w:r w:rsidR="00DA7423">
        <w:rPr>
          <w:rFonts w:ascii="Arial" w:hAnsi="Arial" w:cs="Arial"/>
          <w:sz w:val="22"/>
          <w:szCs w:val="22"/>
        </w:rPr>
        <w:t>skylight</w:t>
      </w:r>
      <w:r w:rsidR="00495A29">
        <w:rPr>
          <w:rFonts w:ascii="Arial" w:hAnsi="Arial" w:cs="Arial"/>
          <w:sz w:val="22"/>
          <w:szCs w:val="22"/>
        </w:rPr>
        <w:t xml:space="preserve">s </w:t>
      </w:r>
      <w:r w:rsidRPr="00817FCF">
        <w:rPr>
          <w:rFonts w:ascii="Arial" w:hAnsi="Arial" w:cs="Arial"/>
          <w:sz w:val="22"/>
          <w:szCs w:val="22"/>
        </w:rPr>
        <w:t>offer further opportunities to minimise heat gain.</w:t>
      </w:r>
    </w:p>
    <w:p w14:paraId="701DFCB7" w14:textId="2FFAFD23" w:rsidR="00406B23" w:rsidRPr="00817FCF" w:rsidRDefault="00406B23" w:rsidP="00A34BB1">
      <w:pPr>
        <w:spacing w:line="360" w:lineRule="auto"/>
        <w:jc w:val="both"/>
        <w:rPr>
          <w:rFonts w:ascii="Arial" w:hAnsi="Arial" w:cs="Arial"/>
          <w:sz w:val="22"/>
          <w:szCs w:val="22"/>
        </w:rPr>
      </w:pPr>
      <w:r w:rsidRPr="00817FCF">
        <w:rPr>
          <w:rFonts w:ascii="Arial" w:hAnsi="Arial" w:cs="Arial"/>
          <w:sz w:val="22"/>
          <w:szCs w:val="22"/>
        </w:rPr>
        <w:t xml:space="preserve">LAMILUX demonstrates how this can be achieved: ceramic fritting integrated into the glazing, for example, can reduce direct solar radiation while </w:t>
      </w:r>
      <w:r w:rsidR="003F09C1" w:rsidRPr="00817FCF">
        <w:rPr>
          <w:rFonts w:ascii="Arial" w:hAnsi="Arial" w:cs="Arial"/>
          <w:sz w:val="22"/>
          <w:szCs w:val="22"/>
        </w:rPr>
        <w:t>ensuring an even distribution of daylight within the interior. Integrated</w:t>
      </w:r>
      <w:r w:rsidR="00290A8B" w:rsidRPr="00817FCF">
        <w:rPr>
          <w:rFonts w:ascii="Arial" w:hAnsi="Arial" w:cs="Arial"/>
          <w:sz w:val="22"/>
          <w:szCs w:val="22"/>
        </w:rPr>
        <w:t xml:space="preserve"> photovoltaic</w:t>
      </w:r>
      <w:r w:rsidR="00D4108A" w:rsidRPr="00817FCF">
        <w:rPr>
          <w:rFonts w:ascii="Arial" w:hAnsi="Arial" w:cs="Arial"/>
          <w:sz w:val="22"/>
          <w:szCs w:val="22"/>
        </w:rPr>
        <w:t xml:space="preserve"> modules can also perform a dual function by shading the areas below while simultane</w:t>
      </w:r>
      <w:r w:rsidR="00B16C91" w:rsidRPr="00817FCF">
        <w:rPr>
          <w:rFonts w:ascii="Arial" w:hAnsi="Arial" w:cs="Arial"/>
          <w:sz w:val="22"/>
          <w:szCs w:val="22"/>
        </w:rPr>
        <w:t xml:space="preserve">ously generating renewable electricity. In addition, light-guiding systems </w:t>
      </w:r>
      <w:r w:rsidR="00D9270D" w:rsidRPr="00817FCF">
        <w:rPr>
          <w:rFonts w:ascii="Arial" w:hAnsi="Arial" w:cs="Arial"/>
          <w:sz w:val="22"/>
          <w:szCs w:val="22"/>
        </w:rPr>
        <w:t>incorporated</w:t>
      </w:r>
      <w:r w:rsidR="00B16C91" w:rsidRPr="00817FCF">
        <w:rPr>
          <w:rFonts w:ascii="Arial" w:hAnsi="Arial" w:cs="Arial"/>
          <w:sz w:val="22"/>
          <w:szCs w:val="22"/>
        </w:rPr>
        <w:t xml:space="preserve"> into the glazing can direct daylight deeper into the building</w:t>
      </w:r>
      <w:r w:rsidR="00922CBD" w:rsidRPr="00817FCF">
        <w:rPr>
          <w:rFonts w:ascii="Arial" w:hAnsi="Arial" w:cs="Arial"/>
          <w:sz w:val="22"/>
          <w:szCs w:val="22"/>
        </w:rPr>
        <w:t xml:space="preserve">, helping </w:t>
      </w:r>
      <w:r w:rsidR="00506A4C" w:rsidRPr="00817FCF">
        <w:rPr>
          <w:rFonts w:ascii="Arial" w:hAnsi="Arial" w:cs="Arial"/>
          <w:sz w:val="22"/>
          <w:szCs w:val="22"/>
        </w:rPr>
        <w:t>to reduce glare. Depending on the building type, its use and orientation, these solutions can be combined to meet individual project requirements.</w:t>
      </w:r>
    </w:p>
    <w:p w14:paraId="66288A9A" w14:textId="77777777" w:rsidR="00A34BB1" w:rsidRPr="00817FCF" w:rsidRDefault="00A34BB1" w:rsidP="00A34BB1">
      <w:pPr>
        <w:spacing w:line="360" w:lineRule="auto"/>
        <w:jc w:val="both"/>
        <w:rPr>
          <w:rFonts w:ascii="Arial" w:hAnsi="Arial" w:cs="Arial"/>
          <w:sz w:val="22"/>
          <w:szCs w:val="22"/>
        </w:rPr>
      </w:pPr>
    </w:p>
    <w:p w14:paraId="65D4D0D3" w14:textId="77777777" w:rsidR="00A34BB1" w:rsidRPr="00817FCF" w:rsidRDefault="00A34BB1" w:rsidP="00A34BB1">
      <w:pPr>
        <w:keepNext/>
        <w:spacing w:line="360" w:lineRule="auto"/>
        <w:jc w:val="both"/>
      </w:pPr>
      <w:r w:rsidRPr="00817FCF">
        <w:rPr>
          <w:rFonts w:ascii="Arial" w:hAnsi="Arial" w:cs="Arial"/>
          <w:noProof/>
          <w:sz w:val="22"/>
          <w:szCs w:val="22"/>
        </w:rPr>
        <w:drawing>
          <wp:inline distT="0" distB="0" distL="0" distR="0" wp14:anchorId="578A86C1" wp14:editId="78606C4E">
            <wp:extent cx="4533900" cy="2550429"/>
            <wp:effectExtent l="0" t="0" r="0" b="2540"/>
            <wp:docPr id="2093167378" name="Grafik 1" descr="2025&amp;#95;LAMILUX&amp;#95;TALE&amp;#95;Eggenhalle&amp;#95;M&amp;#252;nchen&amp;#32;40">
              <a:extLst xmlns:a="http://schemas.openxmlformats.org/drawingml/2006/main">
                <a:ext uri="{FF2B5EF4-FFF2-40B4-BE49-F238E27FC236}">
                  <a16:creationId xmlns:a16="http://schemas.microsoft.com/office/drawing/2014/main" id="{5D9B5DB4-40FA-4942-A9E0-5AB9237CB9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5&amp;#95;LAMILUX&amp;#95;TALE&amp;#95;Eggenhalle&amp;#95;M&amp;#252;nchen&amp;#32;4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6923" cy="2574631"/>
                    </a:xfrm>
                    <a:prstGeom prst="rect">
                      <a:avLst/>
                    </a:prstGeom>
                    <a:noFill/>
                    <a:ln>
                      <a:noFill/>
                    </a:ln>
                  </pic:spPr>
                </pic:pic>
              </a:graphicData>
            </a:graphic>
          </wp:inline>
        </w:drawing>
      </w:r>
    </w:p>
    <w:p w14:paraId="305C147B" w14:textId="25630F4A" w:rsidR="00A34BB1" w:rsidRPr="00817FCF" w:rsidRDefault="00D7147B" w:rsidP="00A34BB1">
      <w:pPr>
        <w:pStyle w:val="Beschriftung"/>
        <w:jc w:val="both"/>
        <w:rPr>
          <w:rFonts w:ascii="Arial" w:hAnsi="Arial" w:cs="Arial"/>
          <w:color w:val="auto"/>
        </w:rPr>
      </w:pPr>
      <w:r w:rsidRPr="00817FCF">
        <w:rPr>
          <w:rFonts w:ascii="Arial" w:hAnsi="Arial" w:cs="Arial"/>
          <w:color w:val="auto"/>
        </w:rPr>
        <w:t>Integrated photovoltaic glazing in the LAMILUX Glass Roof</w:t>
      </w:r>
      <w:r w:rsidR="00495A29">
        <w:rPr>
          <w:rFonts w:ascii="Arial" w:hAnsi="Arial" w:cs="Arial"/>
          <w:color w:val="auto"/>
        </w:rPr>
        <w:t xml:space="preserve"> PR60</w:t>
      </w:r>
      <w:r w:rsidRPr="00817FCF">
        <w:rPr>
          <w:rFonts w:ascii="Arial" w:hAnsi="Arial" w:cs="Arial"/>
          <w:color w:val="auto"/>
        </w:rPr>
        <w:t xml:space="preserve"> provides renewable energy generation, natural </w:t>
      </w:r>
      <w:r w:rsidR="00D6131F" w:rsidRPr="00817FCF">
        <w:rPr>
          <w:rFonts w:ascii="Arial" w:hAnsi="Arial" w:cs="Arial"/>
          <w:color w:val="auto"/>
        </w:rPr>
        <w:t>daylight,</w:t>
      </w:r>
      <w:r w:rsidRPr="00817FCF">
        <w:rPr>
          <w:rFonts w:ascii="Arial" w:hAnsi="Arial" w:cs="Arial"/>
          <w:color w:val="auto"/>
        </w:rPr>
        <w:t xml:space="preserve"> and pleasant shading in a single solution.</w:t>
      </w:r>
    </w:p>
    <w:p w14:paraId="019F15BD" w14:textId="77777777" w:rsidR="00C55860" w:rsidRPr="00817FCF" w:rsidRDefault="00C55860" w:rsidP="00C55860">
      <w:pPr>
        <w:spacing w:line="360" w:lineRule="auto"/>
        <w:jc w:val="both"/>
        <w:rPr>
          <w:rFonts w:ascii="Arial" w:hAnsi="Arial" w:cs="Arial"/>
          <w:sz w:val="22"/>
          <w:szCs w:val="22"/>
        </w:rPr>
      </w:pPr>
    </w:p>
    <w:p w14:paraId="2BA6470B" w14:textId="509F4444" w:rsidR="00A34BB1" w:rsidRPr="00817FCF" w:rsidRDefault="00D87C03" w:rsidP="00A34BB1">
      <w:pPr>
        <w:spacing w:line="360" w:lineRule="auto"/>
        <w:jc w:val="both"/>
        <w:rPr>
          <w:rFonts w:ascii="Arial" w:hAnsi="Arial" w:cs="Arial"/>
          <w:b/>
          <w:bCs/>
          <w:sz w:val="22"/>
          <w:szCs w:val="22"/>
        </w:rPr>
      </w:pPr>
      <w:r w:rsidRPr="00817FCF">
        <w:rPr>
          <w:rFonts w:ascii="Arial" w:hAnsi="Arial" w:cs="Arial"/>
          <w:b/>
          <w:bCs/>
          <w:sz w:val="22"/>
          <w:szCs w:val="22"/>
        </w:rPr>
        <w:lastRenderedPageBreak/>
        <w:t>When</w:t>
      </w:r>
      <w:r w:rsidR="00B86C9B" w:rsidRPr="00817FCF">
        <w:rPr>
          <w:rFonts w:ascii="Arial" w:hAnsi="Arial" w:cs="Arial"/>
          <w:b/>
          <w:bCs/>
          <w:sz w:val="22"/>
          <w:szCs w:val="22"/>
        </w:rPr>
        <w:t xml:space="preserve"> skylight</w:t>
      </w:r>
      <w:r w:rsidRPr="00817FCF">
        <w:rPr>
          <w:rFonts w:ascii="Arial" w:hAnsi="Arial" w:cs="Arial"/>
          <w:b/>
          <w:bCs/>
          <w:sz w:val="22"/>
          <w:szCs w:val="22"/>
        </w:rPr>
        <w:t xml:space="preserve"> </w:t>
      </w:r>
      <w:r w:rsidR="003105A1" w:rsidRPr="00817FCF">
        <w:rPr>
          <w:rFonts w:ascii="Arial" w:hAnsi="Arial" w:cs="Arial"/>
          <w:b/>
          <w:bCs/>
          <w:sz w:val="22"/>
          <w:szCs w:val="22"/>
        </w:rPr>
        <w:t>systems actively contribute to</w:t>
      </w:r>
      <w:r w:rsidR="00B33D92" w:rsidRPr="00817FCF">
        <w:rPr>
          <w:rFonts w:ascii="Arial" w:hAnsi="Arial" w:cs="Arial"/>
          <w:b/>
          <w:bCs/>
          <w:sz w:val="22"/>
          <w:szCs w:val="22"/>
        </w:rPr>
        <w:t xml:space="preserve"> cooling</w:t>
      </w:r>
    </w:p>
    <w:p w14:paraId="05D55EDA" w14:textId="741B04EE" w:rsidR="003105A1" w:rsidRPr="00817FCF" w:rsidRDefault="003105A1" w:rsidP="00A34BB1">
      <w:pPr>
        <w:spacing w:line="360" w:lineRule="auto"/>
        <w:jc w:val="both"/>
        <w:rPr>
          <w:rFonts w:ascii="Arial" w:hAnsi="Arial" w:cs="Arial"/>
          <w:sz w:val="22"/>
          <w:szCs w:val="22"/>
        </w:rPr>
      </w:pPr>
      <w:r w:rsidRPr="00817FCF">
        <w:rPr>
          <w:rFonts w:ascii="Arial" w:hAnsi="Arial" w:cs="Arial"/>
          <w:sz w:val="22"/>
          <w:szCs w:val="22"/>
        </w:rPr>
        <w:t>Even the most effective</w:t>
      </w:r>
      <w:r w:rsidR="00F16AB6" w:rsidRPr="00817FCF">
        <w:rPr>
          <w:rFonts w:ascii="Arial" w:hAnsi="Arial" w:cs="Arial"/>
          <w:sz w:val="22"/>
          <w:szCs w:val="22"/>
        </w:rPr>
        <w:t xml:space="preserve"> solar shading cannot prevent every source of heat gain. People, machinery, </w:t>
      </w:r>
      <w:r w:rsidR="00D6131F" w:rsidRPr="00817FCF">
        <w:rPr>
          <w:rFonts w:ascii="Arial" w:hAnsi="Arial" w:cs="Arial"/>
          <w:sz w:val="22"/>
          <w:szCs w:val="22"/>
        </w:rPr>
        <w:t>lighting,</w:t>
      </w:r>
      <w:r w:rsidR="00F16AB6" w:rsidRPr="00817FCF">
        <w:rPr>
          <w:rFonts w:ascii="Arial" w:hAnsi="Arial" w:cs="Arial"/>
          <w:sz w:val="22"/>
          <w:szCs w:val="22"/>
        </w:rPr>
        <w:t xml:space="preserve"> and technical equipment continuously release heat into interior spaces. To maintain a comfortable indoor </w:t>
      </w:r>
      <w:r w:rsidR="00C907F2" w:rsidRPr="00817FCF">
        <w:rPr>
          <w:rFonts w:ascii="Arial" w:hAnsi="Arial" w:cs="Arial"/>
          <w:sz w:val="22"/>
          <w:szCs w:val="22"/>
        </w:rPr>
        <w:t>climate, this heat must be removed in a controlled manner.</w:t>
      </w:r>
    </w:p>
    <w:p w14:paraId="3F875171" w14:textId="26EE4369" w:rsidR="00C907F2" w:rsidRPr="00817FCF" w:rsidRDefault="00C907F2" w:rsidP="00A34BB1">
      <w:pPr>
        <w:spacing w:line="360" w:lineRule="auto"/>
        <w:jc w:val="both"/>
        <w:rPr>
          <w:rFonts w:ascii="Arial" w:hAnsi="Arial" w:cs="Arial"/>
          <w:sz w:val="22"/>
          <w:szCs w:val="22"/>
        </w:rPr>
      </w:pPr>
      <w:r w:rsidRPr="00817FCF">
        <w:rPr>
          <w:rFonts w:ascii="Arial" w:hAnsi="Arial" w:cs="Arial"/>
          <w:sz w:val="22"/>
          <w:szCs w:val="22"/>
        </w:rPr>
        <w:t>This is where openable skylight</w:t>
      </w:r>
      <w:r w:rsidR="00495A29">
        <w:rPr>
          <w:rFonts w:ascii="Arial" w:hAnsi="Arial" w:cs="Arial"/>
          <w:sz w:val="22"/>
          <w:szCs w:val="22"/>
        </w:rPr>
        <w:t xml:space="preserve">s </w:t>
      </w:r>
      <w:r w:rsidRPr="00817FCF">
        <w:rPr>
          <w:rFonts w:ascii="Arial" w:hAnsi="Arial" w:cs="Arial"/>
          <w:sz w:val="22"/>
          <w:szCs w:val="22"/>
        </w:rPr>
        <w:t>demonstrate a second key advant</w:t>
      </w:r>
      <w:r w:rsidR="004010E0" w:rsidRPr="00817FCF">
        <w:rPr>
          <w:rFonts w:ascii="Arial" w:hAnsi="Arial" w:cs="Arial"/>
          <w:sz w:val="22"/>
          <w:szCs w:val="22"/>
        </w:rPr>
        <w:t>age. Glass roofs, rooflights and flat roof windows can be used not only to provide daylight, but also to support natural ventilation. As warm air rises, it can be discharged through openings in the roof</w:t>
      </w:r>
      <w:r w:rsidR="00D1784B" w:rsidRPr="00817FCF">
        <w:rPr>
          <w:rFonts w:ascii="Arial" w:hAnsi="Arial" w:cs="Arial"/>
          <w:sz w:val="22"/>
          <w:szCs w:val="22"/>
        </w:rPr>
        <w:t>, while cooler outside air is drawn into the building.</w:t>
      </w:r>
    </w:p>
    <w:p w14:paraId="48787A94" w14:textId="2B0FE3F6" w:rsidR="00D1784B" w:rsidRPr="00817FCF" w:rsidRDefault="00D1784B" w:rsidP="00A34BB1">
      <w:pPr>
        <w:spacing w:line="360" w:lineRule="auto"/>
        <w:jc w:val="both"/>
        <w:rPr>
          <w:rFonts w:ascii="Arial" w:hAnsi="Arial" w:cs="Arial"/>
          <w:sz w:val="22"/>
          <w:szCs w:val="22"/>
        </w:rPr>
      </w:pPr>
      <w:r w:rsidRPr="00817FCF">
        <w:rPr>
          <w:rFonts w:ascii="Arial" w:hAnsi="Arial" w:cs="Arial"/>
          <w:sz w:val="22"/>
          <w:szCs w:val="22"/>
        </w:rPr>
        <w:t>This principle is particularly effective when used for n</w:t>
      </w:r>
      <w:r w:rsidR="00C24350" w:rsidRPr="00817FCF">
        <w:rPr>
          <w:rFonts w:ascii="Arial" w:hAnsi="Arial" w:cs="Arial"/>
          <w:sz w:val="22"/>
          <w:szCs w:val="22"/>
        </w:rPr>
        <w:t>ight-time cooling. During the cooler night hours, heat that has accumulated in the building throughout the day can be released, helping to lower</w:t>
      </w:r>
      <w:r w:rsidR="004772F2" w:rsidRPr="00817FCF">
        <w:rPr>
          <w:rFonts w:ascii="Arial" w:hAnsi="Arial" w:cs="Arial"/>
          <w:sz w:val="22"/>
          <w:szCs w:val="22"/>
        </w:rPr>
        <w:t xml:space="preserve"> indoor temperatures. Sensors and intelligent control systems ensure automated and demand-driven operation, optimising the process according to the building’s requirement</w:t>
      </w:r>
      <w:r w:rsidR="002C1372">
        <w:rPr>
          <w:rFonts w:ascii="Arial" w:hAnsi="Arial" w:cs="Arial"/>
          <w:sz w:val="22"/>
          <w:szCs w:val="22"/>
        </w:rPr>
        <w:t>s</w:t>
      </w:r>
      <w:r w:rsidR="004772F2" w:rsidRPr="00817FCF">
        <w:rPr>
          <w:rFonts w:ascii="Arial" w:hAnsi="Arial" w:cs="Arial"/>
          <w:sz w:val="22"/>
          <w:szCs w:val="22"/>
        </w:rPr>
        <w:t>.</w:t>
      </w:r>
    </w:p>
    <w:p w14:paraId="725EA478" w14:textId="77777777" w:rsidR="00D53616" w:rsidRPr="00817FCF" w:rsidRDefault="00D53616" w:rsidP="00A34BB1">
      <w:pPr>
        <w:spacing w:line="360" w:lineRule="auto"/>
        <w:jc w:val="both"/>
        <w:rPr>
          <w:rFonts w:ascii="Arial" w:hAnsi="Arial" w:cs="Arial"/>
          <w:sz w:val="22"/>
          <w:szCs w:val="22"/>
        </w:rPr>
      </w:pPr>
    </w:p>
    <w:p w14:paraId="11FB05EF" w14:textId="79D420CA" w:rsidR="00D53616" w:rsidRPr="00817FCF" w:rsidRDefault="00D53616" w:rsidP="00A34BB1">
      <w:pPr>
        <w:spacing w:line="360" w:lineRule="auto"/>
        <w:jc w:val="both"/>
        <w:rPr>
          <w:rFonts w:ascii="Arial" w:hAnsi="Arial" w:cs="Arial"/>
          <w:sz w:val="22"/>
          <w:szCs w:val="22"/>
        </w:rPr>
      </w:pPr>
      <w:r w:rsidRPr="00817FCF">
        <w:rPr>
          <w:noProof/>
        </w:rPr>
        <w:drawing>
          <wp:inline distT="0" distB="0" distL="0" distR="0" wp14:anchorId="4CEE27BF" wp14:editId="66760F5A">
            <wp:extent cx="4083821" cy="2724150"/>
            <wp:effectExtent l="0" t="0" r="0" b="0"/>
            <wp:docPr id="834138917" name="Grafik 1" descr="2024&amp;#95;LAMILUX&amp;#95;TALE&amp;#95;Wohnhaus&amp;#32;Freiburg&amp;#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4&amp;#95;LAMILUX&amp;#95;TALE&amp;#95;Wohnhaus&amp;#32;Freiburg&amp;#32;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2600" cy="2756688"/>
                    </a:xfrm>
                    <a:prstGeom prst="rect">
                      <a:avLst/>
                    </a:prstGeom>
                    <a:noFill/>
                    <a:ln>
                      <a:noFill/>
                    </a:ln>
                  </pic:spPr>
                </pic:pic>
              </a:graphicData>
            </a:graphic>
          </wp:inline>
        </w:drawing>
      </w:r>
    </w:p>
    <w:p w14:paraId="5795A754" w14:textId="576A9A5F" w:rsidR="00CC41BF" w:rsidRDefault="00CF5647" w:rsidP="00C55860">
      <w:pPr>
        <w:spacing w:line="360" w:lineRule="auto"/>
        <w:jc w:val="both"/>
        <w:rPr>
          <w:rFonts w:ascii="Arial" w:hAnsi="Arial" w:cs="Arial"/>
          <w:i/>
          <w:iCs/>
          <w:sz w:val="18"/>
          <w:szCs w:val="18"/>
        </w:rPr>
      </w:pPr>
      <w:r w:rsidRPr="00817FCF">
        <w:rPr>
          <w:rFonts w:ascii="Arial" w:hAnsi="Arial" w:cs="Arial"/>
          <w:i/>
          <w:iCs/>
          <w:sz w:val="18"/>
          <w:szCs w:val="18"/>
        </w:rPr>
        <w:t xml:space="preserve">Ventilation sashes can be individually configured and installed directly next to one another within the LAMILUX Modular Glass </w:t>
      </w:r>
      <w:r w:rsidR="00495A29">
        <w:rPr>
          <w:rFonts w:ascii="Arial" w:hAnsi="Arial" w:cs="Arial"/>
          <w:i/>
          <w:iCs/>
          <w:sz w:val="18"/>
          <w:szCs w:val="18"/>
        </w:rPr>
        <w:t>Skylight MS78</w:t>
      </w:r>
      <w:r w:rsidRPr="00817FCF">
        <w:rPr>
          <w:rFonts w:ascii="Arial" w:hAnsi="Arial" w:cs="Arial"/>
          <w:i/>
          <w:iCs/>
          <w:sz w:val="18"/>
          <w:szCs w:val="18"/>
        </w:rPr>
        <w:t>.</w:t>
      </w:r>
    </w:p>
    <w:p w14:paraId="27BAF70A" w14:textId="77777777" w:rsidR="00495A29" w:rsidRPr="00817FCF" w:rsidRDefault="00495A29" w:rsidP="00C55860">
      <w:pPr>
        <w:spacing w:line="360" w:lineRule="auto"/>
        <w:jc w:val="both"/>
        <w:rPr>
          <w:rFonts w:ascii="Arial" w:hAnsi="Arial" w:cs="Arial"/>
          <w:i/>
          <w:iCs/>
          <w:sz w:val="18"/>
          <w:szCs w:val="18"/>
        </w:rPr>
      </w:pPr>
    </w:p>
    <w:p w14:paraId="657EED44" w14:textId="0F07B34C" w:rsidR="003255D1" w:rsidRPr="00817FCF" w:rsidRDefault="003255D1" w:rsidP="00C55860">
      <w:pPr>
        <w:spacing w:line="360" w:lineRule="auto"/>
        <w:jc w:val="both"/>
        <w:rPr>
          <w:rFonts w:ascii="Arial" w:hAnsi="Arial" w:cs="Arial"/>
          <w:b/>
          <w:bCs/>
          <w:sz w:val="22"/>
          <w:szCs w:val="22"/>
        </w:rPr>
      </w:pPr>
      <w:r w:rsidRPr="00817FCF">
        <w:rPr>
          <w:rFonts w:ascii="Arial" w:hAnsi="Arial" w:cs="Arial"/>
          <w:b/>
          <w:bCs/>
          <w:sz w:val="22"/>
          <w:szCs w:val="22"/>
        </w:rPr>
        <w:lastRenderedPageBreak/>
        <w:t xml:space="preserve">Taking </w:t>
      </w:r>
      <w:r w:rsidR="00D6131F" w:rsidRPr="00817FCF">
        <w:rPr>
          <w:rFonts w:ascii="Arial" w:hAnsi="Arial" w:cs="Arial"/>
          <w:b/>
          <w:bCs/>
          <w:sz w:val="22"/>
          <w:szCs w:val="22"/>
        </w:rPr>
        <w:t>a comprehensive approach</w:t>
      </w:r>
      <w:r w:rsidRPr="00817FCF">
        <w:rPr>
          <w:rFonts w:ascii="Arial" w:hAnsi="Arial" w:cs="Arial"/>
          <w:b/>
          <w:bCs/>
          <w:sz w:val="22"/>
          <w:szCs w:val="22"/>
        </w:rPr>
        <w:t xml:space="preserve"> to building performance</w:t>
      </w:r>
    </w:p>
    <w:p w14:paraId="189D0809" w14:textId="40310931" w:rsidR="003255D1" w:rsidRPr="00817FCF" w:rsidRDefault="003255D1" w:rsidP="00C55860">
      <w:pPr>
        <w:spacing w:line="360" w:lineRule="auto"/>
        <w:jc w:val="both"/>
        <w:rPr>
          <w:rFonts w:ascii="Arial" w:hAnsi="Arial" w:cs="Arial"/>
          <w:sz w:val="22"/>
          <w:szCs w:val="22"/>
        </w:rPr>
      </w:pPr>
      <w:r w:rsidRPr="00817FCF">
        <w:rPr>
          <w:rFonts w:ascii="Arial" w:hAnsi="Arial" w:cs="Arial"/>
          <w:sz w:val="22"/>
          <w:szCs w:val="22"/>
        </w:rPr>
        <w:t>Sustainable and energy-efficient indoor climate control cannot be achieved by considering individual measures in isolatio</w:t>
      </w:r>
      <w:r w:rsidR="00923E04" w:rsidRPr="00817FCF">
        <w:rPr>
          <w:rFonts w:ascii="Arial" w:hAnsi="Arial" w:cs="Arial"/>
          <w:sz w:val="22"/>
          <w:szCs w:val="22"/>
        </w:rPr>
        <w:t xml:space="preserve">n. Daylight, solar shading, </w:t>
      </w:r>
      <w:r w:rsidR="00D6131F" w:rsidRPr="00817FCF">
        <w:rPr>
          <w:rFonts w:ascii="Arial" w:hAnsi="Arial" w:cs="Arial"/>
          <w:sz w:val="22"/>
          <w:szCs w:val="22"/>
        </w:rPr>
        <w:t>ventilation,</w:t>
      </w:r>
      <w:r w:rsidR="00923E04" w:rsidRPr="00817FCF">
        <w:rPr>
          <w:rFonts w:ascii="Arial" w:hAnsi="Arial" w:cs="Arial"/>
          <w:sz w:val="22"/>
          <w:szCs w:val="22"/>
        </w:rPr>
        <w:t xml:space="preserve"> and thermal protection all influence one another and therefore need to be planned as part of an integrated system.</w:t>
      </w:r>
    </w:p>
    <w:p w14:paraId="1BED032E" w14:textId="38A25373" w:rsidR="00923E04" w:rsidRPr="00817FCF" w:rsidRDefault="00923E04" w:rsidP="00C55860">
      <w:pPr>
        <w:spacing w:line="360" w:lineRule="auto"/>
        <w:jc w:val="both"/>
        <w:rPr>
          <w:rFonts w:ascii="Arial" w:hAnsi="Arial" w:cs="Arial"/>
          <w:sz w:val="22"/>
          <w:szCs w:val="22"/>
        </w:rPr>
      </w:pPr>
      <w:r w:rsidRPr="00817FCF">
        <w:rPr>
          <w:rFonts w:ascii="Arial" w:hAnsi="Arial" w:cs="Arial"/>
          <w:sz w:val="22"/>
          <w:szCs w:val="22"/>
        </w:rPr>
        <w:t>LAMILUX develops skylight</w:t>
      </w:r>
      <w:r w:rsidR="00495A29">
        <w:rPr>
          <w:rFonts w:ascii="Arial" w:hAnsi="Arial" w:cs="Arial"/>
          <w:sz w:val="22"/>
          <w:szCs w:val="22"/>
        </w:rPr>
        <w:t>s</w:t>
      </w:r>
      <w:r w:rsidR="00FB27FF" w:rsidRPr="00817FCF">
        <w:rPr>
          <w:rFonts w:ascii="Arial" w:hAnsi="Arial" w:cs="Arial"/>
          <w:sz w:val="22"/>
          <w:szCs w:val="22"/>
        </w:rPr>
        <w:t xml:space="preserve"> </w:t>
      </w:r>
      <w:r w:rsidR="0019470F" w:rsidRPr="00817FCF">
        <w:rPr>
          <w:rFonts w:ascii="Arial" w:hAnsi="Arial" w:cs="Arial"/>
          <w:sz w:val="22"/>
          <w:szCs w:val="22"/>
        </w:rPr>
        <w:t>in which glazing, solar shading, opening elements, drives and control systems are carefully coordinated. Whether for an atrium, office building, school or indus</w:t>
      </w:r>
      <w:r w:rsidR="00CE5AA9" w:rsidRPr="00817FCF">
        <w:rPr>
          <w:rFonts w:ascii="Arial" w:hAnsi="Arial" w:cs="Arial"/>
          <w:sz w:val="22"/>
          <w:szCs w:val="22"/>
        </w:rPr>
        <w:t>trial facility, the aim is to create bright and comfortable interior spaces, reduce</w:t>
      </w:r>
      <w:r w:rsidR="00FE0113" w:rsidRPr="00817FCF">
        <w:rPr>
          <w:rFonts w:ascii="Arial" w:hAnsi="Arial" w:cs="Arial"/>
          <w:sz w:val="22"/>
          <w:szCs w:val="22"/>
        </w:rPr>
        <w:t xml:space="preserve"> cooling demands and maintain a pleasant indoor climate, even during the hottest summer months.</w:t>
      </w:r>
    </w:p>
    <w:p w14:paraId="5F56F2A8" w14:textId="27D34C1B" w:rsidR="00C55860" w:rsidRPr="00817FCF" w:rsidRDefault="00E947A6" w:rsidP="00C55860">
      <w:pPr>
        <w:spacing w:line="360" w:lineRule="auto"/>
        <w:jc w:val="both"/>
        <w:rPr>
          <w:rFonts w:ascii="Arial" w:hAnsi="Arial" w:cs="Arial"/>
          <w:sz w:val="22"/>
          <w:szCs w:val="22"/>
        </w:rPr>
      </w:pPr>
      <w:r w:rsidRPr="00817FCF">
        <w:rPr>
          <w:rFonts w:ascii="Arial" w:hAnsi="Arial" w:cs="Arial"/>
          <w:sz w:val="22"/>
          <w:szCs w:val="22"/>
        </w:rPr>
        <w:t>“Demand for solutions that support summertime thermal protection is growing</w:t>
      </w:r>
      <w:r w:rsidR="00C524FE" w:rsidRPr="00817FCF">
        <w:rPr>
          <w:rFonts w:ascii="Arial" w:hAnsi="Arial" w:cs="Arial"/>
          <w:sz w:val="22"/>
          <w:szCs w:val="22"/>
        </w:rPr>
        <w:t xml:space="preserve"> noticeably,” says Rebecca Freimann. “As periods of extreme heat become more frequent</w:t>
      </w:r>
      <w:r w:rsidR="00C610A9" w:rsidRPr="00817FCF">
        <w:rPr>
          <w:rFonts w:ascii="Arial" w:hAnsi="Arial" w:cs="Arial"/>
          <w:sz w:val="22"/>
          <w:szCs w:val="22"/>
        </w:rPr>
        <w:t xml:space="preserve">, the question of how buildings can remain comfortable without requiring </w:t>
      </w:r>
      <w:r w:rsidR="00D6131F" w:rsidRPr="00817FCF">
        <w:rPr>
          <w:rFonts w:ascii="Arial" w:hAnsi="Arial" w:cs="Arial"/>
          <w:sz w:val="22"/>
          <w:szCs w:val="22"/>
        </w:rPr>
        <w:t>important levels</w:t>
      </w:r>
      <w:r w:rsidR="00C610A9" w:rsidRPr="00817FCF">
        <w:rPr>
          <w:rFonts w:ascii="Arial" w:hAnsi="Arial" w:cs="Arial"/>
          <w:sz w:val="22"/>
          <w:szCs w:val="22"/>
        </w:rPr>
        <w:t xml:space="preserve"> of energy consumption is becoming increasingly important. This is precisely where</w:t>
      </w:r>
      <w:r w:rsidR="007A0514">
        <w:rPr>
          <w:rFonts w:ascii="Arial" w:hAnsi="Arial" w:cs="Arial"/>
          <w:sz w:val="22"/>
          <w:szCs w:val="22"/>
        </w:rPr>
        <w:t xml:space="preserve"> LAMILUX</w:t>
      </w:r>
      <w:r w:rsidR="00C610A9" w:rsidRPr="00817FCF">
        <w:rPr>
          <w:rFonts w:ascii="Arial" w:hAnsi="Arial" w:cs="Arial"/>
          <w:sz w:val="22"/>
          <w:szCs w:val="22"/>
        </w:rPr>
        <w:t xml:space="preserve"> </w:t>
      </w:r>
      <w:r w:rsidR="00B5135E" w:rsidRPr="00817FCF">
        <w:rPr>
          <w:rFonts w:ascii="Arial" w:hAnsi="Arial" w:cs="Arial"/>
          <w:sz w:val="22"/>
          <w:szCs w:val="22"/>
        </w:rPr>
        <w:t>skylight</w:t>
      </w:r>
      <w:r w:rsidR="00495A29">
        <w:rPr>
          <w:rFonts w:ascii="Arial" w:hAnsi="Arial" w:cs="Arial"/>
          <w:sz w:val="22"/>
          <w:szCs w:val="22"/>
        </w:rPr>
        <w:t>s</w:t>
      </w:r>
      <w:r w:rsidR="007A0514">
        <w:rPr>
          <w:rFonts w:ascii="Arial" w:hAnsi="Arial" w:cs="Arial"/>
          <w:sz w:val="22"/>
          <w:szCs w:val="22"/>
        </w:rPr>
        <w:t xml:space="preserve"> </w:t>
      </w:r>
      <w:r w:rsidR="00B5135E" w:rsidRPr="00817FCF">
        <w:rPr>
          <w:rFonts w:ascii="Arial" w:hAnsi="Arial" w:cs="Arial"/>
          <w:sz w:val="22"/>
          <w:szCs w:val="22"/>
        </w:rPr>
        <w:t xml:space="preserve">come into </w:t>
      </w:r>
      <w:r w:rsidR="007A0514">
        <w:rPr>
          <w:rFonts w:ascii="Arial" w:hAnsi="Arial" w:cs="Arial"/>
          <w:sz w:val="22"/>
          <w:szCs w:val="22"/>
        </w:rPr>
        <w:t>their own</w:t>
      </w:r>
      <w:r w:rsidR="00B5135E" w:rsidRPr="00817FCF">
        <w:rPr>
          <w:rFonts w:ascii="Arial" w:hAnsi="Arial" w:cs="Arial"/>
          <w:sz w:val="22"/>
          <w:szCs w:val="22"/>
        </w:rPr>
        <w:t>, helping</w:t>
      </w:r>
      <w:r w:rsidR="00E22195" w:rsidRPr="00817FCF">
        <w:rPr>
          <w:rFonts w:ascii="Arial" w:hAnsi="Arial" w:cs="Arial"/>
          <w:sz w:val="22"/>
          <w:szCs w:val="22"/>
        </w:rPr>
        <w:t xml:space="preserve"> </w:t>
      </w:r>
      <w:r w:rsidR="00740939" w:rsidRPr="00817FCF">
        <w:rPr>
          <w:rFonts w:ascii="Arial" w:hAnsi="Arial" w:cs="Arial"/>
          <w:sz w:val="22"/>
          <w:szCs w:val="22"/>
        </w:rPr>
        <w:t>to create comfortable indoor environments while supporting efficient building operation.</w:t>
      </w:r>
      <w:r w:rsidR="00A426C3" w:rsidRPr="00817FCF">
        <w:rPr>
          <w:rFonts w:ascii="Arial" w:hAnsi="Arial" w:cs="Arial"/>
          <w:sz w:val="22"/>
          <w:szCs w:val="22"/>
        </w:rPr>
        <w:t>”</w:t>
      </w:r>
    </w:p>
    <w:p w14:paraId="24A79404" w14:textId="77777777" w:rsidR="00A426C3" w:rsidRPr="00817FCF" w:rsidRDefault="00A426C3" w:rsidP="00C55860">
      <w:pPr>
        <w:spacing w:line="360" w:lineRule="auto"/>
        <w:jc w:val="both"/>
        <w:rPr>
          <w:rFonts w:ascii="Arial" w:hAnsi="Arial" w:cs="Arial"/>
          <w:sz w:val="22"/>
          <w:szCs w:val="22"/>
        </w:rPr>
      </w:pPr>
    </w:p>
    <w:p w14:paraId="56A26F6C" w14:textId="77777777" w:rsidR="00A426C3" w:rsidRPr="00817FCF" w:rsidRDefault="00A426C3" w:rsidP="00C55860">
      <w:pPr>
        <w:spacing w:line="360" w:lineRule="auto"/>
        <w:jc w:val="both"/>
        <w:rPr>
          <w:rFonts w:ascii="Arial" w:hAnsi="Arial" w:cs="Arial"/>
          <w:sz w:val="22"/>
          <w:szCs w:val="22"/>
        </w:rPr>
      </w:pPr>
    </w:p>
    <w:p w14:paraId="08C00B20" w14:textId="57FC75E2" w:rsidR="009C4FCB" w:rsidRPr="00495A29" w:rsidRDefault="00495A29" w:rsidP="009C4FCB">
      <w:pPr>
        <w:rPr>
          <w:b/>
          <w:bCs/>
          <w:lang w:val="en-US"/>
        </w:rPr>
      </w:pPr>
      <w:r w:rsidRPr="00495A29">
        <w:rPr>
          <w:rFonts w:ascii="Arial" w:hAnsi="Arial" w:cs="Arial"/>
          <w:b/>
          <w:bCs/>
          <w:sz w:val="22"/>
          <w:szCs w:val="22"/>
        </w:rPr>
        <w:t>www.lamilux.com</w:t>
      </w:r>
    </w:p>
    <w:p w14:paraId="1E80E48F" w14:textId="25A80B3F" w:rsidR="00D76241" w:rsidRPr="00495A29" w:rsidRDefault="00D76241" w:rsidP="00637CB0">
      <w:pPr>
        <w:spacing w:line="360" w:lineRule="auto"/>
        <w:jc w:val="both"/>
        <w:rPr>
          <w:rFonts w:ascii="Arial" w:hAnsi="Arial" w:cs="Arial"/>
          <w:b/>
          <w:bCs/>
          <w:sz w:val="22"/>
          <w:szCs w:val="22"/>
          <w:lang w:val="en-US"/>
        </w:rPr>
      </w:pPr>
    </w:p>
    <w:p w14:paraId="43C2B054" w14:textId="77777777" w:rsidR="00AE43D7" w:rsidRPr="00495A29" w:rsidRDefault="00AE43D7" w:rsidP="00637CB0">
      <w:pPr>
        <w:spacing w:line="360" w:lineRule="auto"/>
        <w:jc w:val="both"/>
        <w:rPr>
          <w:rFonts w:ascii="Arial" w:hAnsi="Arial" w:cs="Arial"/>
          <w:b/>
          <w:bCs/>
          <w:sz w:val="22"/>
          <w:szCs w:val="22"/>
          <w:lang w:val="en-US"/>
        </w:rPr>
      </w:pPr>
    </w:p>
    <w:p w14:paraId="75D3BFEC" w14:textId="77777777" w:rsidR="004C2ED5" w:rsidRPr="00495A29" w:rsidRDefault="004C2ED5">
      <w:pPr>
        <w:spacing w:after="160" w:line="259" w:lineRule="auto"/>
        <w:rPr>
          <w:rFonts w:ascii="Arial" w:hAnsi="Arial" w:cs="Arial"/>
          <w:b/>
          <w:bCs/>
          <w:sz w:val="22"/>
          <w:szCs w:val="22"/>
          <w:lang w:val="en-US"/>
        </w:rPr>
      </w:pPr>
      <w:r w:rsidRPr="00495A29">
        <w:rPr>
          <w:rFonts w:ascii="Arial" w:hAnsi="Arial" w:cs="Arial"/>
          <w:b/>
          <w:bCs/>
          <w:sz w:val="22"/>
          <w:szCs w:val="22"/>
          <w:lang w:val="en-US"/>
        </w:rPr>
        <w:br w:type="page"/>
      </w:r>
    </w:p>
    <w:p w14:paraId="68D937D3" w14:textId="3F2A2E2A" w:rsidR="00817FCF" w:rsidRPr="00495A29" w:rsidRDefault="00817FCF" w:rsidP="00637CB0">
      <w:pPr>
        <w:spacing w:line="360" w:lineRule="auto"/>
        <w:jc w:val="both"/>
        <w:rPr>
          <w:rFonts w:ascii="Arial" w:hAnsi="Arial" w:cs="Arial"/>
          <w:b/>
          <w:bCs/>
          <w:sz w:val="22"/>
          <w:szCs w:val="22"/>
          <w:lang w:val="en-US"/>
        </w:rPr>
      </w:pPr>
      <w:r w:rsidRPr="00495A29">
        <w:rPr>
          <w:rFonts w:ascii="Arial" w:hAnsi="Arial" w:cs="Arial"/>
          <w:b/>
          <w:bCs/>
          <w:sz w:val="22"/>
          <w:szCs w:val="22"/>
          <w:lang w:val="en-US"/>
        </w:rPr>
        <w:lastRenderedPageBreak/>
        <w:t xml:space="preserve">LAMILUX Heinrich Strunz Group, </w:t>
      </w:r>
      <w:proofErr w:type="spellStart"/>
      <w:r w:rsidRPr="00495A29">
        <w:rPr>
          <w:rFonts w:ascii="Arial" w:hAnsi="Arial" w:cs="Arial"/>
          <w:b/>
          <w:bCs/>
          <w:sz w:val="22"/>
          <w:szCs w:val="22"/>
          <w:lang w:val="en-US"/>
        </w:rPr>
        <w:t>Rehau</w:t>
      </w:r>
      <w:proofErr w:type="spellEnd"/>
    </w:p>
    <w:p w14:paraId="750B4E58" w14:textId="37AE3501" w:rsidR="00817FCF" w:rsidRDefault="00817FCF" w:rsidP="00637CB0">
      <w:pPr>
        <w:spacing w:line="360" w:lineRule="auto"/>
        <w:jc w:val="both"/>
        <w:rPr>
          <w:rFonts w:ascii="Arial" w:hAnsi="Arial" w:cs="Arial"/>
          <w:sz w:val="22"/>
          <w:szCs w:val="22"/>
        </w:rPr>
      </w:pPr>
      <w:r w:rsidRPr="00817FCF">
        <w:rPr>
          <w:rFonts w:ascii="Arial" w:hAnsi="Arial" w:cs="Arial"/>
          <w:sz w:val="22"/>
          <w:szCs w:val="22"/>
        </w:rPr>
        <w:t>Rooflights</w:t>
      </w:r>
      <w:r>
        <w:rPr>
          <w:rFonts w:ascii="Arial" w:hAnsi="Arial" w:cs="Arial"/>
          <w:sz w:val="22"/>
          <w:szCs w:val="22"/>
        </w:rPr>
        <w:t>, glass roofs and dome rooflights: the LAMILUX Heinrich Strunz Group is one of Europe’s leading manufactur</w:t>
      </w:r>
      <w:r w:rsidR="003A3ACA">
        <w:rPr>
          <w:rFonts w:ascii="Arial" w:hAnsi="Arial" w:cs="Arial"/>
          <w:sz w:val="22"/>
          <w:szCs w:val="22"/>
        </w:rPr>
        <w:t>e</w:t>
      </w:r>
      <w:r w:rsidR="00916843">
        <w:rPr>
          <w:rFonts w:ascii="Arial" w:hAnsi="Arial" w:cs="Arial"/>
          <w:sz w:val="22"/>
          <w:szCs w:val="22"/>
        </w:rPr>
        <w:t>r</w:t>
      </w:r>
      <w:r w:rsidR="003A3ACA">
        <w:rPr>
          <w:rFonts w:ascii="Arial" w:hAnsi="Arial" w:cs="Arial"/>
          <w:sz w:val="22"/>
          <w:szCs w:val="22"/>
        </w:rPr>
        <w:t>s</w:t>
      </w:r>
      <w:r>
        <w:rPr>
          <w:rFonts w:ascii="Arial" w:hAnsi="Arial" w:cs="Arial"/>
          <w:sz w:val="22"/>
          <w:szCs w:val="22"/>
        </w:rPr>
        <w:t xml:space="preserve"> of skylight systems. Its daylight solutions</w:t>
      </w:r>
      <w:r w:rsidR="007D255F">
        <w:rPr>
          <w:rFonts w:ascii="Arial" w:hAnsi="Arial" w:cs="Arial"/>
          <w:sz w:val="22"/>
          <w:szCs w:val="22"/>
        </w:rPr>
        <w:t xml:space="preserve"> enable the efficient use of natural daylight in a wide range of building types. Special smoke and heat exhaust ventilation systems also provide </w:t>
      </w:r>
      <w:r w:rsidR="00A47EAE">
        <w:rPr>
          <w:rFonts w:ascii="Arial" w:hAnsi="Arial" w:cs="Arial"/>
          <w:sz w:val="22"/>
          <w:szCs w:val="22"/>
        </w:rPr>
        <w:t xml:space="preserve">safety in the event of fire and therefore form an essential part of modern fire protection concepts. LAMILUX is equally renowned for its smoke extraction </w:t>
      </w:r>
      <w:r w:rsidR="00774D5F">
        <w:rPr>
          <w:rFonts w:ascii="Arial" w:hAnsi="Arial" w:cs="Arial"/>
          <w:sz w:val="22"/>
          <w:szCs w:val="22"/>
        </w:rPr>
        <w:t>solutions for buildings.</w:t>
      </w:r>
    </w:p>
    <w:p w14:paraId="2231C865" w14:textId="161174F7" w:rsidR="00774D5F" w:rsidRDefault="00774D5F" w:rsidP="00637CB0">
      <w:pPr>
        <w:spacing w:line="360" w:lineRule="auto"/>
        <w:jc w:val="both"/>
        <w:rPr>
          <w:rFonts w:ascii="Arial" w:hAnsi="Arial" w:cs="Arial"/>
          <w:sz w:val="22"/>
          <w:szCs w:val="22"/>
        </w:rPr>
      </w:pPr>
      <w:r>
        <w:rPr>
          <w:rFonts w:ascii="Arial" w:hAnsi="Arial" w:cs="Arial"/>
          <w:sz w:val="22"/>
          <w:szCs w:val="22"/>
        </w:rPr>
        <w:t xml:space="preserve">Founded </w:t>
      </w:r>
      <w:r w:rsidR="00916843">
        <w:rPr>
          <w:rFonts w:ascii="Arial" w:hAnsi="Arial" w:cs="Arial"/>
          <w:sz w:val="22"/>
          <w:szCs w:val="22"/>
        </w:rPr>
        <w:t xml:space="preserve">in </w:t>
      </w:r>
      <w:r>
        <w:rPr>
          <w:rFonts w:ascii="Arial" w:hAnsi="Arial" w:cs="Arial"/>
          <w:sz w:val="22"/>
          <w:szCs w:val="22"/>
        </w:rPr>
        <w:t xml:space="preserve">1909, the family-owned medium-sized company is also one </w:t>
      </w:r>
      <w:r w:rsidR="002B0186">
        <w:rPr>
          <w:rFonts w:ascii="Arial" w:hAnsi="Arial" w:cs="Arial"/>
          <w:sz w:val="22"/>
          <w:szCs w:val="22"/>
        </w:rPr>
        <w:t>of the world’s largest manufactur</w:t>
      </w:r>
      <w:r w:rsidR="003A3ACA">
        <w:rPr>
          <w:rFonts w:ascii="Arial" w:hAnsi="Arial" w:cs="Arial"/>
          <w:sz w:val="22"/>
          <w:szCs w:val="22"/>
        </w:rPr>
        <w:t>e</w:t>
      </w:r>
      <w:r w:rsidR="00916843">
        <w:rPr>
          <w:rFonts w:ascii="Arial" w:hAnsi="Arial" w:cs="Arial"/>
          <w:sz w:val="22"/>
          <w:szCs w:val="22"/>
        </w:rPr>
        <w:t>rs</w:t>
      </w:r>
      <w:r w:rsidR="002B0186">
        <w:rPr>
          <w:rFonts w:ascii="Arial" w:hAnsi="Arial" w:cs="Arial"/>
          <w:sz w:val="22"/>
          <w:szCs w:val="22"/>
        </w:rPr>
        <w:t xml:space="preserve"> of carbon fibre-reinforced and glass fibre-reinforced composites. These materials provide strength, lightweight </w:t>
      </w:r>
      <w:r w:rsidR="00D6131F">
        <w:rPr>
          <w:rFonts w:ascii="Arial" w:hAnsi="Arial" w:cs="Arial"/>
          <w:sz w:val="22"/>
          <w:szCs w:val="22"/>
        </w:rPr>
        <w:t>construction,</w:t>
      </w:r>
      <w:r w:rsidR="002B0186">
        <w:rPr>
          <w:rFonts w:ascii="Arial" w:hAnsi="Arial" w:cs="Arial"/>
          <w:sz w:val="22"/>
          <w:szCs w:val="22"/>
        </w:rPr>
        <w:t xml:space="preserve"> and impact resistance in applications </w:t>
      </w:r>
      <w:r w:rsidR="000F57E2">
        <w:rPr>
          <w:rFonts w:ascii="Arial" w:hAnsi="Arial" w:cs="Arial"/>
          <w:sz w:val="22"/>
          <w:szCs w:val="22"/>
        </w:rPr>
        <w:t xml:space="preserve">such as roof, </w:t>
      </w:r>
      <w:r w:rsidR="00D6131F">
        <w:rPr>
          <w:rFonts w:ascii="Arial" w:hAnsi="Arial" w:cs="Arial"/>
          <w:sz w:val="22"/>
          <w:szCs w:val="22"/>
        </w:rPr>
        <w:t>wall,</w:t>
      </w:r>
      <w:r w:rsidR="000F57E2">
        <w:rPr>
          <w:rFonts w:ascii="Arial" w:hAnsi="Arial" w:cs="Arial"/>
          <w:sz w:val="22"/>
          <w:szCs w:val="22"/>
        </w:rPr>
        <w:t xml:space="preserve"> and floor cladding for commercial vehicles.</w:t>
      </w:r>
    </w:p>
    <w:p w14:paraId="7C17F7B2" w14:textId="3190F23C" w:rsidR="00321B9D" w:rsidRPr="0034330A" w:rsidRDefault="000F57E2" w:rsidP="00357F11">
      <w:pPr>
        <w:spacing w:line="360" w:lineRule="auto"/>
        <w:jc w:val="both"/>
        <w:rPr>
          <w:rFonts w:ascii="Arial" w:hAnsi="Arial" w:cs="Arial"/>
          <w:sz w:val="22"/>
          <w:szCs w:val="22"/>
        </w:rPr>
      </w:pPr>
      <w:r>
        <w:rPr>
          <w:rFonts w:ascii="Arial" w:hAnsi="Arial" w:cs="Arial"/>
          <w:sz w:val="22"/>
          <w:szCs w:val="22"/>
        </w:rPr>
        <w:t xml:space="preserve">LAMILUX strives to be both </w:t>
      </w:r>
      <w:r w:rsidR="00C33359">
        <w:rPr>
          <w:rFonts w:ascii="Arial" w:hAnsi="Arial" w:cs="Arial"/>
          <w:sz w:val="22"/>
          <w:szCs w:val="22"/>
        </w:rPr>
        <w:t>an innovation leader and a performance leader in all areas</w:t>
      </w:r>
      <w:r w:rsidR="0042711C">
        <w:rPr>
          <w:rFonts w:ascii="Arial" w:hAnsi="Arial" w:cs="Arial"/>
          <w:sz w:val="22"/>
          <w:szCs w:val="22"/>
        </w:rPr>
        <w:t xml:space="preserve"> relevant to its customers. Headquartered in Rehau, Germany, the company is led by Dr Alexander Strunz, Johanna Strunz and Dr Sophia Strunz, representing</w:t>
      </w:r>
      <w:r w:rsidR="0034330A">
        <w:rPr>
          <w:rFonts w:ascii="Arial" w:hAnsi="Arial" w:cs="Arial"/>
          <w:sz w:val="22"/>
          <w:szCs w:val="22"/>
        </w:rPr>
        <w:t xml:space="preserve"> the fourth generation of the family. In the 2025 </w:t>
      </w:r>
      <w:r w:rsidR="00D6131F">
        <w:rPr>
          <w:rFonts w:ascii="Arial" w:hAnsi="Arial" w:cs="Arial"/>
          <w:sz w:val="22"/>
          <w:szCs w:val="22"/>
        </w:rPr>
        <w:t>budget year</w:t>
      </w:r>
      <w:r w:rsidR="0034330A">
        <w:rPr>
          <w:rFonts w:ascii="Arial" w:hAnsi="Arial" w:cs="Arial"/>
          <w:sz w:val="22"/>
          <w:szCs w:val="22"/>
        </w:rPr>
        <w:t>, LAMILUX employed around 1,300 people and generated revenue of approximately €344 million.</w:t>
      </w:r>
    </w:p>
    <w:sectPr w:rsidR="00321B9D" w:rsidRPr="0034330A" w:rsidSect="009C5D47">
      <w:headerReference w:type="even" r:id="rId13"/>
      <w:headerReference w:type="default" r:id="rId14"/>
      <w:footerReference w:type="even" r:id="rId15"/>
      <w:footerReference w:type="default" r:id="rId16"/>
      <w:headerReference w:type="first" r:id="rId17"/>
      <w:footerReference w:type="first" r:id="rId18"/>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23F0A8" w14:textId="77777777" w:rsidR="00A0784D" w:rsidRPr="00817FCF" w:rsidRDefault="00A0784D" w:rsidP="00D52FF7">
      <w:r w:rsidRPr="00817FCF">
        <w:separator/>
      </w:r>
    </w:p>
  </w:endnote>
  <w:endnote w:type="continuationSeparator" w:id="0">
    <w:p w14:paraId="0BD0F49C" w14:textId="77777777" w:rsidR="00A0784D" w:rsidRPr="00817FCF" w:rsidRDefault="00A0784D" w:rsidP="00D52FF7">
      <w:r w:rsidRPr="00817FC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61430" w14:textId="77777777" w:rsidR="00137275" w:rsidRDefault="0013727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2773BE38" w:rsidR="00127511" w:rsidRPr="00817FCF" w:rsidRDefault="00127511" w:rsidP="00C85671">
    <w:pPr>
      <w:rPr>
        <w:rFonts w:ascii="Calibri" w:hAnsi="Calibri" w:cs="Calibri"/>
        <w:color w:val="999999"/>
        <w:sz w:val="16"/>
        <w:u w:val="single"/>
      </w:rPr>
    </w:pPr>
    <w:r w:rsidRPr="00817FCF">
      <w:rPr>
        <w:rFonts w:ascii="Calibri" w:hAnsi="Calibri" w:cs="Calibri"/>
        <w:noProof/>
        <w:color w:val="999999"/>
        <w:sz w:val="16"/>
        <w:u w:val="single"/>
      </w:rPr>
      <w:drawing>
        <wp:anchor distT="0" distB="0" distL="114300" distR="114300" simplePos="0" relativeHeight="251658243" behindDoc="1" locked="0" layoutInCell="1" allowOverlap="1" wp14:anchorId="2AD075CF" wp14:editId="1A444751">
          <wp:simplePos x="0" y="0"/>
          <wp:positionH relativeFrom="page">
            <wp:posOffset>6985</wp:posOffset>
          </wp:positionH>
          <wp:positionV relativeFrom="paragraph">
            <wp:posOffset>81610</wp:posOffset>
          </wp:positionV>
          <wp:extent cx="7553325" cy="1394917"/>
          <wp:effectExtent l="0" t="0" r="0" b="0"/>
          <wp:wrapNone/>
          <wp:docPr id="2" name="Grafik 2">
            <a:extLst xmlns:a="http://schemas.openxmlformats.org/drawingml/2006/main">
              <a:ext uri="{FF2B5EF4-FFF2-40B4-BE49-F238E27FC236}">
                <a16:creationId xmlns:a16="http://schemas.microsoft.com/office/drawing/2014/main" id="{C449B0BE-8233-4478-8E55-520D16036A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r w:rsidR="009C5D47" w:rsidRPr="00817FCF">
      <w:rPr>
        <w:rFonts w:ascii="Calibri" w:hAnsi="Calibri" w:cs="Calibri"/>
        <w:noProof/>
        <w:color w:val="999999"/>
        <w:sz w:val="16"/>
        <w:u w:val="single"/>
      </w:rPr>
      <w:drawing>
        <wp:anchor distT="0" distB="0" distL="114300" distR="114300" simplePos="0" relativeHeight="251658241" behindDoc="1" locked="0" layoutInCell="1" allowOverlap="1" wp14:anchorId="65124451" wp14:editId="2E219B38">
          <wp:simplePos x="0" y="0"/>
          <wp:positionH relativeFrom="page">
            <wp:posOffset>6985</wp:posOffset>
          </wp:positionH>
          <wp:positionV relativeFrom="paragraph">
            <wp:posOffset>81610</wp:posOffset>
          </wp:positionV>
          <wp:extent cx="7553325" cy="1394917"/>
          <wp:effectExtent l="0" t="0" r="0" b="0"/>
          <wp:wrapNone/>
          <wp:docPr id="835388949" name="Grafik 835388949">
            <a:extLst xmlns:a="http://schemas.openxmlformats.org/drawingml/2006/main">
              <a:ext uri="{FF2B5EF4-FFF2-40B4-BE49-F238E27FC236}">
                <a16:creationId xmlns:a16="http://schemas.microsoft.com/office/drawing/2014/main" id="{D17E4D40-3947-4B70-8516-8E574CEBEC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127511" w:rsidRPr="00817FCF" w:rsidRDefault="00127511" w:rsidP="00085365">
    <w:pPr>
      <w:rPr>
        <w:rFonts w:ascii="Calibri" w:hAnsi="Calibri" w:cs="Calibri"/>
        <w:color w:val="999999"/>
        <w:sz w:val="16"/>
        <w:u w:val="single"/>
      </w:rPr>
    </w:pPr>
  </w:p>
  <w:p w14:paraId="69974749" w14:textId="09A3E176" w:rsidR="00127511" w:rsidRDefault="00085365" w:rsidP="00C85671">
    <w:pPr>
      <w:rPr>
        <w:rFonts w:ascii="Arial" w:hAnsi="Arial" w:cs="Arial"/>
        <w:color w:val="A6A6A6" w:themeColor="background1" w:themeShade="A6"/>
        <w:sz w:val="16"/>
        <w:u w:val="single"/>
        <w:lang w:val="de-DE"/>
      </w:rPr>
    </w:pPr>
    <w:r w:rsidRPr="00111228">
      <w:rPr>
        <w:rFonts w:ascii="Arial" w:hAnsi="Arial" w:cs="Arial"/>
        <w:color w:val="A6A6A6" w:themeColor="background1" w:themeShade="A6"/>
        <w:sz w:val="16"/>
        <w:u w:val="single"/>
        <w:lang w:val="de-DE"/>
      </w:rPr>
      <w:t xml:space="preserve">Media </w:t>
    </w:r>
    <w:proofErr w:type="spellStart"/>
    <w:r w:rsidRPr="00111228">
      <w:rPr>
        <w:rFonts w:ascii="Arial" w:hAnsi="Arial" w:cs="Arial"/>
        <w:color w:val="A6A6A6" w:themeColor="background1" w:themeShade="A6"/>
        <w:sz w:val="16"/>
        <w:u w:val="single"/>
        <w:lang w:val="de-DE"/>
      </w:rPr>
      <w:t>enquiries</w:t>
    </w:r>
    <w:proofErr w:type="spellEnd"/>
    <w:r w:rsidR="008B6313">
      <w:rPr>
        <w:rFonts w:ascii="Arial" w:hAnsi="Arial" w:cs="Arial"/>
        <w:color w:val="A6A6A6" w:themeColor="background1" w:themeShade="A6"/>
        <w:sz w:val="16"/>
        <w:u w:val="single"/>
        <w:lang w:val="de-DE"/>
      </w:rPr>
      <w:t>:</w:t>
    </w:r>
  </w:p>
  <w:p w14:paraId="2F2D1C7F" w14:textId="77777777" w:rsidR="00DE2B2F" w:rsidRPr="00085365" w:rsidRDefault="00DE2B2F" w:rsidP="00C85671">
    <w:pPr>
      <w:rPr>
        <w:rFonts w:ascii="Arial" w:hAnsi="Arial" w:cs="Arial"/>
        <w:color w:val="A6A6A6" w:themeColor="background1" w:themeShade="A6"/>
        <w:sz w:val="16"/>
        <w:lang w:val="de-DE"/>
      </w:rPr>
    </w:pPr>
  </w:p>
  <w:p w14:paraId="6B96A9F6" w14:textId="738C13EB" w:rsidR="00127511" w:rsidRPr="00085365" w:rsidRDefault="00127511" w:rsidP="00C85671">
    <w:pPr>
      <w:rPr>
        <w:rFonts w:ascii="Arial" w:hAnsi="Arial" w:cs="Arial"/>
        <w:color w:val="A6A6A6" w:themeColor="background1" w:themeShade="A6"/>
        <w:sz w:val="16"/>
        <w:lang w:val="de-DE"/>
      </w:rPr>
    </w:pPr>
    <w:r w:rsidRPr="00085365">
      <w:rPr>
        <w:rFonts w:ascii="Arial" w:hAnsi="Arial" w:cs="Arial"/>
        <w:color w:val="A6A6A6" w:themeColor="background1" w:themeShade="A6"/>
        <w:sz w:val="16"/>
        <w:lang w:val="de-DE"/>
      </w:rPr>
      <w:t>LAMILUX Heinrich Strunz GmbH</w:t>
    </w:r>
  </w:p>
  <w:p w14:paraId="0E033888" w14:textId="58B753A5" w:rsidR="00127511" w:rsidRPr="00085365" w:rsidRDefault="00127511" w:rsidP="00C85671">
    <w:pPr>
      <w:rPr>
        <w:rFonts w:ascii="Arial" w:hAnsi="Arial" w:cs="Arial"/>
        <w:color w:val="A6A6A6" w:themeColor="background1" w:themeShade="A6"/>
        <w:sz w:val="16"/>
        <w:lang w:val="de-DE"/>
      </w:rPr>
    </w:pPr>
    <w:r w:rsidRPr="00085365">
      <w:rPr>
        <w:rFonts w:ascii="Arial" w:hAnsi="Arial" w:cs="Arial"/>
        <w:color w:val="A6A6A6" w:themeColor="background1" w:themeShade="A6"/>
        <w:sz w:val="16"/>
        <w:lang w:val="de-DE"/>
      </w:rPr>
      <w:t>Celine Hofmann</w:t>
    </w:r>
  </w:p>
  <w:p w14:paraId="2C9C7E1E" w14:textId="3FC5F679" w:rsidR="00127511" w:rsidRPr="00085365" w:rsidRDefault="00127511" w:rsidP="00C85671">
    <w:pPr>
      <w:rPr>
        <w:rFonts w:ascii="Arial" w:hAnsi="Arial" w:cs="Arial"/>
        <w:color w:val="A6A6A6" w:themeColor="background1" w:themeShade="A6"/>
        <w:sz w:val="16"/>
        <w:lang w:val="de-DE"/>
      </w:rPr>
    </w:pPr>
    <w:r w:rsidRPr="00085365">
      <w:rPr>
        <w:rFonts w:ascii="Arial" w:hAnsi="Arial" w:cs="Arial"/>
        <w:color w:val="A6A6A6" w:themeColor="background1" w:themeShade="A6"/>
        <w:sz w:val="16"/>
        <w:lang w:val="de-DE"/>
      </w:rPr>
      <w:t>Marketing</w:t>
    </w:r>
  </w:p>
  <w:p w14:paraId="12EA072D" w14:textId="5FB58E38" w:rsidR="00127511" w:rsidRPr="00085365" w:rsidRDefault="00127511" w:rsidP="00C85671">
    <w:pPr>
      <w:rPr>
        <w:rFonts w:ascii="Arial" w:hAnsi="Arial" w:cs="Arial"/>
        <w:color w:val="A6A6A6" w:themeColor="background1" w:themeShade="A6"/>
        <w:sz w:val="16"/>
        <w:lang w:val="de-DE"/>
      </w:rPr>
    </w:pPr>
    <w:proofErr w:type="spellStart"/>
    <w:r w:rsidRPr="00085365">
      <w:rPr>
        <w:rFonts w:ascii="Arial" w:hAnsi="Arial" w:cs="Arial"/>
        <w:color w:val="A6A6A6" w:themeColor="background1" w:themeShade="A6"/>
        <w:sz w:val="16"/>
        <w:lang w:val="de-DE"/>
      </w:rPr>
      <w:t>Zehstraße</w:t>
    </w:r>
    <w:proofErr w:type="spellEnd"/>
    <w:r w:rsidRPr="00085365">
      <w:rPr>
        <w:rFonts w:ascii="Arial" w:hAnsi="Arial" w:cs="Arial"/>
        <w:color w:val="A6A6A6" w:themeColor="background1" w:themeShade="A6"/>
        <w:sz w:val="16"/>
        <w:lang w:val="de-DE"/>
      </w:rPr>
      <w:t xml:space="preserve"> 2,95111 </w:t>
    </w:r>
    <w:proofErr w:type="spellStart"/>
    <w:r w:rsidRPr="00085365">
      <w:rPr>
        <w:rFonts w:ascii="Arial" w:hAnsi="Arial" w:cs="Arial"/>
        <w:color w:val="A6A6A6" w:themeColor="background1" w:themeShade="A6"/>
        <w:sz w:val="16"/>
        <w:lang w:val="de-DE"/>
      </w:rPr>
      <w:t>Rehau</w:t>
    </w:r>
    <w:proofErr w:type="spellEnd"/>
  </w:p>
  <w:p w14:paraId="3721FAA7" w14:textId="77777777" w:rsidR="00127511" w:rsidRPr="00085365" w:rsidRDefault="00127511" w:rsidP="00C85671">
    <w:pPr>
      <w:rPr>
        <w:rFonts w:ascii="Arial" w:hAnsi="Arial" w:cs="Arial"/>
        <w:color w:val="A6A6A6" w:themeColor="background1" w:themeShade="A6"/>
        <w:sz w:val="16"/>
        <w:lang w:val="de-DE"/>
      </w:rPr>
    </w:pPr>
  </w:p>
  <w:p w14:paraId="2D99A013" w14:textId="17373BAE" w:rsidR="00127511" w:rsidRPr="00085365" w:rsidRDefault="00127511" w:rsidP="00C85671">
    <w:pPr>
      <w:rPr>
        <w:rFonts w:ascii="Arial" w:hAnsi="Arial" w:cs="Arial"/>
        <w:color w:val="A6A6A6" w:themeColor="background1" w:themeShade="A6"/>
        <w:sz w:val="16"/>
        <w:lang w:val="de-DE"/>
      </w:rPr>
    </w:pPr>
    <w:r w:rsidRPr="00085365">
      <w:rPr>
        <w:rFonts w:ascii="Arial" w:hAnsi="Arial" w:cs="Arial"/>
        <w:color w:val="A6A6A6" w:themeColor="background1" w:themeShade="A6"/>
        <w:sz w:val="16"/>
        <w:lang w:val="de-DE"/>
      </w:rPr>
      <w:t>Tel.: 09283 595 3818</w:t>
    </w:r>
  </w:p>
  <w:p w14:paraId="5D9FEDD7" w14:textId="7A743A7E" w:rsidR="00127511" w:rsidRPr="00085365" w:rsidRDefault="00127511" w:rsidP="00C85671">
    <w:pPr>
      <w:rPr>
        <w:rFonts w:ascii="Arial" w:hAnsi="Arial" w:cs="Arial"/>
        <w:color w:val="A6A6A6" w:themeColor="background1" w:themeShade="A6"/>
        <w:sz w:val="16"/>
        <w:lang w:val="de-DE"/>
      </w:rPr>
    </w:pPr>
    <w:proofErr w:type="spellStart"/>
    <w:r w:rsidRPr="00085365">
      <w:rPr>
        <w:rFonts w:ascii="Arial" w:hAnsi="Arial" w:cs="Arial"/>
        <w:color w:val="A6A6A6" w:themeColor="background1" w:themeShade="A6"/>
        <w:sz w:val="16"/>
        <w:lang w:val="de-DE"/>
      </w:rPr>
      <w:t>e-Mail</w:t>
    </w:r>
    <w:proofErr w:type="spellEnd"/>
    <w:r w:rsidRPr="00085365">
      <w:rPr>
        <w:rFonts w:ascii="Arial" w:hAnsi="Arial" w:cs="Arial"/>
        <w:color w:val="A6A6A6" w:themeColor="background1" w:themeShade="A6"/>
        <w:sz w:val="16"/>
        <w:lang w:val="de-DE"/>
      </w:rPr>
      <w:t>: celine.hofmann@lamilux.de</w:t>
    </w:r>
  </w:p>
  <w:p w14:paraId="5B743655" w14:textId="0B05E0ED" w:rsidR="00127511" w:rsidRPr="00817FCF" w:rsidRDefault="00D87C03" w:rsidP="00C85671">
    <w:pPr>
      <w:jc w:val="right"/>
      <w:rPr>
        <w:rFonts w:ascii="Arial" w:hAnsi="Arial" w:cs="Arial"/>
        <w:color w:val="A6A6A6" w:themeColor="background1" w:themeShade="A6"/>
        <w:sz w:val="16"/>
      </w:rPr>
    </w:pPr>
    <w:r w:rsidRPr="00817FCF">
      <w:rPr>
        <w:rFonts w:ascii="Arial" w:hAnsi="Arial" w:cs="Arial"/>
        <w:color w:val="A6A6A6" w:themeColor="background1" w:themeShade="A6"/>
        <w:sz w:val="16"/>
      </w:rPr>
      <w:t>Page</w:t>
    </w:r>
    <w:r w:rsidR="00127511" w:rsidRPr="00817FCF">
      <w:rPr>
        <w:rFonts w:ascii="Arial" w:hAnsi="Arial" w:cs="Arial"/>
        <w:color w:val="A6A6A6" w:themeColor="background1" w:themeShade="A6"/>
        <w:sz w:val="16"/>
      </w:rPr>
      <w:t xml:space="preserve"> </w:t>
    </w:r>
    <w:r w:rsidR="00127511" w:rsidRPr="00817FCF">
      <w:rPr>
        <w:rFonts w:ascii="Arial" w:hAnsi="Arial" w:cs="Arial"/>
        <w:color w:val="A6A6A6" w:themeColor="background1" w:themeShade="A6"/>
        <w:sz w:val="16"/>
      </w:rPr>
      <w:fldChar w:fldCharType="begin"/>
    </w:r>
    <w:r w:rsidR="00127511" w:rsidRPr="00817FCF">
      <w:rPr>
        <w:rFonts w:ascii="Arial" w:hAnsi="Arial" w:cs="Arial"/>
        <w:color w:val="A6A6A6" w:themeColor="background1" w:themeShade="A6"/>
        <w:sz w:val="16"/>
      </w:rPr>
      <w:instrText xml:space="preserve"> PAGE </w:instrText>
    </w:r>
    <w:r w:rsidR="00127511" w:rsidRPr="00817FCF">
      <w:rPr>
        <w:rFonts w:ascii="Arial" w:hAnsi="Arial" w:cs="Arial"/>
        <w:color w:val="A6A6A6" w:themeColor="background1" w:themeShade="A6"/>
        <w:sz w:val="16"/>
      </w:rPr>
      <w:fldChar w:fldCharType="separate"/>
    </w:r>
    <w:r w:rsidR="00127511" w:rsidRPr="00817FCF">
      <w:rPr>
        <w:rFonts w:ascii="Arial" w:hAnsi="Arial" w:cs="Arial"/>
        <w:color w:val="A6A6A6" w:themeColor="background1" w:themeShade="A6"/>
        <w:sz w:val="16"/>
      </w:rPr>
      <w:t>4</w:t>
    </w:r>
    <w:r w:rsidR="00127511" w:rsidRPr="00817FCF">
      <w:rPr>
        <w:rFonts w:ascii="Arial" w:hAnsi="Arial" w:cs="Arial"/>
        <w:color w:val="A6A6A6" w:themeColor="background1" w:themeShade="A6"/>
        <w:sz w:val="16"/>
      </w:rPr>
      <w:fldChar w:fldCharType="end"/>
    </w:r>
    <w:r w:rsidR="00127511" w:rsidRPr="00817FCF">
      <w:rPr>
        <w:rFonts w:ascii="Arial" w:hAnsi="Arial" w:cs="Arial"/>
        <w:color w:val="A6A6A6" w:themeColor="background1" w:themeShade="A6"/>
        <w:sz w:val="16"/>
      </w:rPr>
      <w:t xml:space="preserve"> von </w:t>
    </w:r>
    <w:r w:rsidR="00127511" w:rsidRPr="00817FCF">
      <w:rPr>
        <w:rFonts w:ascii="Arial" w:hAnsi="Arial" w:cs="Arial"/>
        <w:color w:val="A6A6A6" w:themeColor="background1" w:themeShade="A6"/>
        <w:sz w:val="16"/>
      </w:rPr>
      <w:fldChar w:fldCharType="begin"/>
    </w:r>
    <w:r w:rsidR="00127511" w:rsidRPr="00817FCF">
      <w:rPr>
        <w:rFonts w:ascii="Arial" w:hAnsi="Arial" w:cs="Arial"/>
        <w:color w:val="A6A6A6" w:themeColor="background1" w:themeShade="A6"/>
        <w:sz w:val="16"/>
      </w:rPr>
      <w:instrText xml:space="preserve"> NUMPAGES </w:instrText>
    </w:r>
    <w:r w:rsidR="00127511" w:rsidRPr="00817FCF">
      <w:rPr>
        <w:rFonts w:ascii="Arial" w:hAnsi="Arial" w:cs="Arial"/>
        <w:color w:val="A6A6A6" w:themeColor="background1" w:themeShade="A6"/>
        <w:sz w:val="16"/>
      </w:rPr>
      <w:fldChar w:fldCharType="separate"/>
    </w:r>
    <w:r w:rsidR="00127511" w:rsidRPr="00817FCF">
      <w:rPr>
        <w:rFonts w:ascii="Arial" w:hAnsi="Arial" w:cs="Arial"/>
        <w:color w:val="A6A6A6" w:themeColor="background1" w:themeShade="A6"/>
        <w:sz w:val="16"/>
      </w:rPr>
      <w:t>4</w:t>
    </w:r>
    <w:r w:rsidR="00127511" w:rsidRPr="00817FCF">
      <w:rPr>
        <w:rFonts w:ascii="Arial" w:hAnsi="Arial" w:cs="Arial"/>
        <w:color w:val="A6A6A6" w:themeColor="background1" w:themeShade="A6"/>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EFFDB" w14:textId="77777777" w:rsidR="00137275" w:rsidRDefault="0013727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62E4CE" w14:textId="77777777" w:rsidR="00A0784D" w:rsidRPr="00817FCF" w:rsidRDefault="00A0784D" w:rsidP="00D52FF7">
      <w:r w:rsidRPr="00817FCF">
        <w:separator/>
      </w:r>
    </w:p>
  </w:footnote>
  <w:footnote w:type="continuationSeparator" w:id="0">
    <w:p w14:paraId="7F3637E4" w14:textId="77777777" w:rsidR="00A0784D" w:rsidRPr="00817FCF" w:rsidRDefault="00A0784D" w:rsidP="00D52FF7">
      <w:r w:rsidRPr="00817FC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0C6FD" w14:textId="77777777" w:rsidR="00137275" w:rsidRDefault="0013727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2874E4A1" w:rsidR="00127511" w:rsidRPr="00817FCF" w:rsidRDefault="00127511" w:rsidP="00056167">
    <w:pPr>
      <w:tabs>
        <w:tab w:val="left" w:pos="1820"/>
      </w:tabs>
      <w:rPr>
        <w:rFonts w:ascii="Arial" w:hAnsi="Arial" w:cs="Arial"/>
      </w:rPr>
    </w:pPr>
    <w:r w:rsidRPr="00817FCF">
      <w:rPr>
        <w:rFonts w:ascii="Arial" w:hAnsi="Arial" w:cs="Arial"/>
        <w:noProof/>
        <w:sz w:val="32"/>
      </w:rPr>
      <w:drawing>
        <wp:anchor distT="0" distB="0" distL="114300" distR="114300" simplePos="0" relativeHeight="251658242" behindDoc="1" locked="0" layoutInCell="1" allowOverlap="1" wp14:anchorId="2B05B924" wp14:editId="159C5E0A">
          <wp:simplePos x="0" y="0"/>
          <wp:positionH relativeFrom="page">
            <wp:align>left</wp:align>
          </wp:positionH>
          <wp:positionV relativeFrom="paragraph">
            <wp:posOffset>-450215</wp:posOffset>
          </wp:positionV>
          <wp:extent cx="7543800" cy="1393158"/>
          <wp:effectExtent l="0" t="0" r="0" b="0"/>
          <wp:wrapNone/>
          <wp:docPr id="7" name="Grafik 7">
            <a:extLst xmlns:a="http://schemas.openxmlformats.org/drawingml/2006/main">
              <a:ext uri="{FF2B5EF4-FFF2-40B4-BE49-F238E27FC236}">
                <a16:creationId xmlns:a16="http://schemas.microsoft.com/office/drawing/2014/main" id="{C293E1FD-F5A9-4CBC-BE84-F9BA1BB981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r w:rsidR="00C349C2" w:rsidRPr="00817FCF">
      <w:rPr>
        <w:rFonts w:ascii="Arial" w:hAnsi="Arial" w:cs="Arial"/>
        <w:noProof/>
        <w:sz w:val="32"/>
      </w:rPr>
      <w:drawing>
        <wp:anchor distT="0" distB="0" distL="114300" distR="114300" simplePos="0" relativeHeight="251658240"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1677355032" name="Grafik 1677355032">
            <a:extLst xmlns:a="http://schemas.openxmlformats.org/drawingml/2006/main">
              <a:ext uri="{FF2B5EF4-FFF2-40B4-BE49-F238E27FC236}">
                <a16:creationId xmlns:a16="http://schemas.microsoft.com/office/drawing/2014/main" id="{C8A30567-F8EF-4579-8A8B-817D658D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127511" w:rsidRPr="00817FCF" w:rsidRDefault="00127511" w:rsidP="00AC36BF">
    <w:pPr>
      <w:tabs>
        <w:tab w:val="left" w:pos="1440"/>
      </w:tabs>
      <w:rPr>
        <w:rFonts w:ascii="Arial" w:hAnsi="Arial" w:cs="Arial"/>
      </w:rPr>
    </w:pPr>
    <w:r w:rsidRPr="00817FCF">
      <w:rPr>
        <w:rFonts w:ascii="Arial" w:hAnsi="Arial" w:cs="Arial"/>
      </w:rPr>
      <w:tab/>
    </w:r>
  </w:p>
  <w:p w14:paraId="15354BE8" w14:textId="344852A0" w:rsidR="00127511" w:rsidRPr="00817FCF" w:rsidRDefault="00127511" w:rsidP="00C349C2">
    <w:pPr>
      <w:tabs>
        <w:tab w:val="left" w:pos="6570"/>
      </w:tabs>
      <w:rPr>
        <w:rFonts w:ascii="Arial" w:hAnsi="Arial" w:cs="Arial"/>
      </w:rPr>
    </w:pPr>
    <w:r w:rsidRPr="00817FCF">
      <w:rPr>
        <w:rFonts w:ascii="Arial" w:hAnsi="Arial" w:cs="Arial"/>
      </w:rPr>
      <w:tab/>
    </w:r>
  </w:p>
  <w:p w14:paraId="578D5743" w14:textId="5FBED26E" w:rsidR="00127511" w:rsidRPr="00817FCF" w:rsidRDefault="00127511" w:rsidP="009C5D47">
    <w:pPr>
      <w:tabs>
        <w:tab w:val="left" w:pos="1820"/>
      </w:tabs>
      <w:spacing w:line="60" w:lineRule="exact"/>
      <w:rPr>
        <w:rFonts w:ascii="Arial" w:hAnsi="Arial" w:cs="Arial"/>
      </w:rPr>
    </w:pPr>
    <w:r w:rsidRPr="00817FCF">
      <w:rPr>
        <w:rFonts w:ascii="Arial" w:hAnsi="Arial" w:cs="Arial"/>
      </w:rPr>
      <w:t xml:space="preserve">    </w:t>
    </w:r>
  </w:p>
  <w:p w14:paraId="6D7F580F" w14:textId="6C051BBB" w:rsidR="00127511" w:rsidRPr="00817FCF" w:rsidRDefault="00127511" w:rsidP="00056167">
    <w:pPr>
      <w:tabs>
        <w:tab w:val="left" w:pos="1820"/>
      </w:tabs>
      <w:rPr>
        <w:rFonts w:ascii="Arial" w:hAnsi="Arial" w:cs="Arial"/>
      </w:rPr>
    </w:pPr>
    <w:proofErr w:type="spellStart"/>
    <w:r w:rsidRPr="00817FCF">
      <w:rPr>
        <w:rFonts w:ascii="Arial" w:hAnsi="Arial" w:cs="Arial"/>
      </w:rPr>
      <w:t>Rehau</w:t>
    </w:r>
    <w:proofErr w:type="spellEnd"/>
    <w:r w:rsidRPr="00817FCF">
      <w:rPr>
        <w:rFonts w:ascii="Arial" w:hAnsi="Arial" w:cs="Arial"/>
      </w:rPr>
      <w:t>, Jul</w:t>
    </w:r>
    <w:r w:rsidR="00917EE3" w:rsidRPr="00817FCF">
      <w:rPr>
        <w:rFonts w:ascii="Arial" w:hAnsi="Arial" w:cs="Arial"/>
      </w:rPr>
      <w:t>y</w:t>
    </w:r>
    <w:r w:rsidRPr="00817FCF">
      <w:rPr>
        <w:rFonts w:ascii="Arial" w:hAnsi="Arial" w:cs="Arial"/>
      </w:rPr>
      <w:t xml:space="preserve"> 2026</w:t>
    </w:r>
  </w:p>
  <w:p w14:paraId="549B2A5E" w14:textId="77777777" w:rsidR="00127511" w:rsidRPr="00817FCF" w:rsidRDefault="00127511">
    <w:pPr>
      <w:rPr>
        <w:rFonts w:ascii="Arial" w:hAnsi="Arial" w:cs="Arial"/>
      </w:rPr>
    </w:pPr>
  </w:p>
  <w:p w14:paraId="59F9D09A" w14:textId="38F3FF19" w:rsidR="00127511" w:rsidRPr="00817FCF" w:rsidRDefault="00127511">
    <w:pPr>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58FFC" w14:textId="77777777" w:rsidR="00137275" w:rsidRDefault="0013727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00D6"/>
    <w:rsid w:val="000016BA"/>
    <w:rsid w:val="000028D2"/>
    <w:rsid w:val="00002E18"/>
    <w:rsid w:val="00003C30"/>
    <w:rsid w:val="00005ABD"/>
    <w:rsid w:val="0001013C"/>
    <w:rsid w:val="00012B56"/>
    <w:rsid w:val="000147ED"/>
    <w:rsid w:val="00023D50"/>
    <w:rsid w:val="00033CDC"/>
    <w:rsid w:val="000360BB"/>
    <w:rsid w:val="00036137"/>
    <w:rsid w:val="00053AAA"/>
    <w:rsid w:val="00056167"/>
    <w:rsid w:val="00060BC4"/>
    <w:rsid w:val="00062629"/>
    <w:rsid w:val="00064CE6"/>
    <w:rsid w:val="000677D7"/>
    <w:rsid w:val="00072172"/>
    <w:rsid w:val="00072B73"/>
    <w:rsid w:val="00074003"/>
    <w:rsid w:val="000759FD"/>
    <w:rsid w:val="00077010"/>
    <w:rsid w:val="00080CA8"/>
    <w:rsid w:val="00085365"/>
    <w:rsid w:val="0008541C"/>
    <w:rsid w:val="00085551"/>
    <w:rsid w:val="00091B3C"/>
    <w:rsid w:val="00093700"/>
    <w:rsid w:val="00094F4C"/>
    <w:rsid w:val="00096614"/>
    <w:rsid w:val="00096AFA"/>
    <w:rsid w:val="00096F47"/>
    <w:rsid w:val="000A0CCB"/>
    <w:rsid w:val="000A23F6"/>
    <w:rsid w:val="000C0D7D"/>
    <w:rsid w:val="000C2B7C"/>
    <w:rsid w:val="000C559E"/>
    <w:rsid w:val="000D10B7"/>
    <w:rsid w:val="000D27A2"/>
    <w:rsid w:val="000D4D77"/>
    <w:rsid w:val="000D6638"/>
    <w:rsid w:val="000E25B9"/>
    <w:rsid w:val="000E40D4"/>
    <w:rsid w:val="000E64F6"/>
    <w:rsid w:val="000F14A4"/>
    <w:rsid w:val="000F1E7C"/>
    <w:rsid w:val="000F3313"/>
    <w:rsid w:val="000F44F5"/>
    <w:rsid w:val="000F57E2"/>
    <w:rsid w:val="000F77A3"/>
    <w:rsid w:val="00103AA4"/>
    <w:rsid w:val="00104A5E"/>
    <w:rsid w:val="0011119E"/>
    <w:rsid w:val="0011286A"/>
    <w:rsid w:val="00115807"/>
    <w:rsid w:val="001202F0"/>
    <w:rsid w:val="00123815"/>
    <w:rsid w:val="00127511"/>
    <w:rsid w:val="0013140D"/>
    <w:rsid w:val="00132F83"/>
    <w:rsid w:val="00133A37"/>
    <w:rsid w:val="00137275"/>
    <w:rsid w:val="0013787B"/>
    <w:rsid w:val="00137FE0"/>
    <w:rsid w:val="001509EA"/>
    <w:rsid w:val="0015277D"/>
    <w:rsid w:val="00154757"/>
    <w:rsid w:val="00155270"/>
    <w:rsid w:val="00157050"/>
    <w:rsid w:val="00157F08"/>
    <w:rsid w:val="00160915"/>
    <w:rsid w:val="001651E0"/>
    <w:rsid w:val="001662CB"/>
    <w:rsid w:val="001703CA"/>
    <w:rsid w:val="00171DED"/>
    <w:rsid w:val="00172B9E"/>
    <w:rsid w:val="001801E8"/>
    <w:rsid w:val="00182142"/>
    <w:rsid w:val="00182B58"/>
    <w:rsid w:val="00182F4E"/>
    <w:rsid w:val="00186A7C"/>
    <w:rsid w:val="00194484"/>
    <w:rsid w:val="0019470F"/>
    <w:rsid w:val="00196946"/>
    <w:rsid w:val="001A311E"/>
    <w:rsid w:val="001A49BD"/>
    <w:rsid w:val="001A6AA2"/>
    <w:rsid w:val="001A76E1"/>
    <w:rsid w:val="001A7AB9"/>
    <w:rsid w:val="001B1D23"/>
    <w:rsid w:val="001B3C93"/>
    <w:rsid w:val="001C0E04"/>
    <w:rsid w:val="001C1BBA"/>
    <w:rsid w:val="001C7A56"/>
    <w:rsid w:val="001D0909"/>
    <w:rsid w:val="001D0D1F"/>
    <w:rsid w:val="001D224F"/>
    <w:rsid w:val="001D6995"/>
    <w:rsid w:val="001E14A6"/>
    <w:rsid w:val="001E31F0"/>
    <w:rsid w:val="001E6511"/>
    <w:rsid w:val="001E654C"/>
    <w:rsid w:val="001E71A2"/>
    <w:rsid w:val="001E75DE"/>
    <w:rsid w:val="001F066F"/>
    <w:rsid w:val="001F6D1A"/>
    <w:rsid w:val="002001B5"/>
    <w:rsid w:val="00202DF0"/>
    <w:rsid w:val="00210125"/>
    <w:rsid w:val="00215F11"/>
    <w:rsid w:val="00223A56"/>
    <w:rsid w:val="00224D18"/>
    <w:rsid w:val="00233A1B"/>
    <w:rsid w:val="00234335"/>
    <w:rsid w:val="002477B1"/>
    <w:rsid w:val="00255B0A"/>
    <w:rsid w:val="0025671F"/>
    <w:rsid w:val="00256BC5"/>
    <w:rsid w:val="00260A16"/>
    <w:rsid w:val="00262466"/>
    <w:rsid w:val="00263E2E"/>
    <w:rsid w:val="0026560F"/>
    <w:rsid w:val="002658C0"/>
    <w:rsid w:val="00271880"/>
    <w:rsid w:val="00273D54"/>
    <w:rsid w:val="00275009"/>
    <w:rsid w:val="00280290"/>
    <w:rsid w:val="00282203"/>
    <w:rsid w:val="00284FFB"/>
    <w:rsid w:val="00290A8B"/>
    <w:rsid w:val="002952C0"/>
    <w:rsid w:val="00297B1B"/>
    <w:rsid w:val="00297D1B"/>
    <w:rsid w:val="00297F1E"/>
    <w:rsid w:val="002A24DC"/>
    <w:rsid w:val="002A27EA"/>
    <w:rsid w:val="002A373B"/>
    <w:rsid w:val="002B0186"/>
    <w:rsid w:val="002B1DC2"/>
    <w:rsid w:val="002B2607"/>
    <w:rsid w:val="002B35BD"/>
    <w:rsid w:val="002B378A"/>
    <w:rsid w:val="002B5511"/>
    <w:rsid w:val="002C1372"/>
    <w:rsid w:val="002D0702"/>
    <w:rsid w:val="002D5624"/>
    <w:rsid w:val="002D56C6"/>
    <w:rsid w:val="002D7810"/>
    <w:rsid w:val="002E0AE5"/>
    <w:rsid w:val="002E4A37"/>
    <w:rsid w:val="002E5C92"/>
    <w:rsid w:val="002F21D5"/>
    <w:rsid w:val="002F4DC8"/>
    <w:rsid w:val="002F76FE"/>
    <w:rsid w:val="00302D48"/>
    <w:rsid w:val="00304E96"/>
    <w:rsid w:val="003073A3"/>
    <w:rsid w:val="003105A1"/>
    <w:rsid w:val="0031569D"/>
    <w:rsid w:val="00321B9D"/>
    <w:rsid w:val="003234CE"/>
    <w:rsid w:val="00323937"/>
    <w:rsid w:val="003255D1"/>
    <w:rsid w:val="003274D7"/>
    <w:rsid w:val="003312A7"/>
    <w:rsid w:val="00332932"/>
    <w:rsid w:val="003411CB"/>
    <w:rsid w:val="00342F02"/>
    <w:rsid w:val="0034330A"/>
    <w:rsid w:val="00345495"/>
    <w:rsid w:val="00347440"/>
    <w:rsid w:val="00350577"/>
    <w:rsid w:val="00351BB3"/>
    <w:rsid w:val="00354558"/>
    <w:rsid w:val="003553D5"/>
    <w:rsid w:val="00357F11"/>
    <w:rsid w:val="00364183"/>
    <w:rsid w:val="00365D3F"/>
    <w:rsid w:val="00365FF9"/>
    <w:rsid w:val="0036719A"/>
    <w:rsid w:val="003746A2"/>
    <w:rsid w:val="00380D90"/>
    <w:rsid w:val="00382F90"/>
    <w:rsid w:val="00384B77"/>
    <w:rsid w:val="00387BA3"/>
    <w:rsid w:val="00390FA8"/>
    <w:rsid w:val="003A0178"/>
    <w:rsid w:val="003A1A79"/>
    <w:rsid w:val="003A3ACA"/>
    <w:rsid w:val="003A7B55"/>
    <w:rsid w:val="003A7C31"/>
    <w:rsid w:val="003B0305"/>
    <w:rsid w:val="003B2EC5"/>
    <w:rsid w:val="003B4AAB"/>
    <w:rsid w:val="003B4FBC"/>
    <w:rsid w:val="003B571A"/>
    <w:rsid w:val="003B65B0"/>
    <w:rsid w:val="003C17EA"/>
    <w:rsid w:val="003C647D"/>
    <w:rsid w:val="003C73D2"/>
    <w:rsid w:val="003D6FBE"/>
    <w:rsid w:val="003D72A3"/>
    <w:rsid w:val="003E7C15"/>
    <w:rsid w:val="003F09C1"/>
    <w:rsid w:val="003F73AB"/>
    <w:rsid w:val="004010E0"/>
    <w:rsid w:val="00401883"/>
    <w:rsid w:val="00402BDE"/>
    <w:rsid w:val="0040391C"/>
    <w:rsid w:val="004067DD"/>
    <w:rsid w:val="00406B23"/>
    <w:rsid w:val="004075D7"/>
    <w:rsid w:val="00411068"/>
    <w:rsid w:val="00412BA8"/>
    <w:rsid w:val="00423556"/>
    <w:rsid w:val="00426E44"/>
    <w:rsid w:val="0042711C"/>
    <w:rsid w:val="004275CE"/>
    <w:rsid w:val="00430A8E"/>
    <w:rsid w:val="00432E29"/>
    <w:rsid w:val="004342FE"/>
    <w:rsid w:val="004353BF"/>
    <w:rsid w:val="004366F4"/>
    <w:rsid w:val="00437F89"/>
    <w:rsid w:val="0044025A"/>
    <w:rsid w:val="0044313B"/>
    <w:rsid w:val="00455774"/>
    <w:rsid w:val="0046080D"/>
    <w:rsid w:val="00460D05"/>
    <w:rsid w:val="00465ED0"/>
    <w:rsid w:val="00465F2D"/>
    <w:rsid w:val="004664EE"/>
    <w:rsid w:val="004741CF"/>
    <w:rsid w:val="00475F1C"/>
    <w:rsid w:val="004772F2"/>
    <w:rsid w:val="00477FA1"/>
    <w:rsid w:val="00481E5C"/>
    <w:rsid w:val="004835DA"/>
    <w:rsid w:val="00483EBD"/>
    <w:rsid w:val="004843F3"/>
    <w:rsid w:val="00484936"/>
    <w:rsid w:val="00491C64"/>
    <w:rsid w:val="00491FDB"/>
    <w:rsid w:val="00495A29"/>
    <w:rsid w:val="00497177"/>
    <w:rsid w:val="004A4455"/>
    <w:rsid w:val="004B0953"/>
    <w:rsid w:val="004B340A"/>
    <w:rsid w:val="004C2ED5"/>
    <w:rsid w:val="004C4972"/>
    <w:rsid w:val="004C6735"/>
    <w:rsid w:val="004C76A8"/>
    <w:rsid w:val="004D0CF8"/>
    <w:rsid w:val="004D53A4"/>
    <w:rsid w:val="004D5C4A"/>
    <w:rsid w:val="004D67E0"/>
    <w:rsid w:val="004E079E"/>
    <w:rsid w:val="004E0AC9"/>
    <w:rsid w:val="004E49C1"/>
    <w:rsid w:val="004E786F"/>
    <w:rsid w:val="004F2009"/>
    <w:rsid w:val="004F596F"/>
    <w:rsid w:val="00500234"/>
    <w:rsid w:val="0050601A"/>
    <w:rsid w:val="00506A4C"/>
    <w:rsid w:val="005075C4"/>
    <w:rsid w:val="00520F9C"/>
    <w:rsid w:val="00521744"/>
    <w:rsid w:val="00524852"/>
    <w:rsid w:val="005310EC"/>
    <w:rsid w:val="005363AE"/>
    <w:rsid w:val="00550167"/>
    <w:rsid w:val="00553F0A"/>
    <w:rsid w:val="00557B1E"/>
    <w:rsid w:val="00560A6B"/>
    <w:rsid w:val="005620EB"/>
    <w:rsid w:val="005632E5"/>
    <w:rsid w:val="00573478"/>
    <w:rsid w:val="005826D9"/>
    <w:rsid w:val="0058298C"/>
    <w:rsid w:val="00584198"/>
    <w:rsid w:val="0058559C"/>
    <w:rsid w:val="00590732"/>
    <w:rsid w:val="00594A52"/>
    <w:rsid w:val="0059530D"/>
    <w:rsid w:val="005960A4"/>
    <w:rsid w:val="005961C2"/>
    <w:rsid w:val="005A3599"/>
    <w:rsid w:val="005B1218"/>
    <w:rsid w:val="005B50F9"/>
    <w:rsid w:val="005B54D3"/>
    <w:rsid w:val="005C0943"/>
    <w:rsid w:val="005C7069"/>
    <w:rsid w:val="005C7F11"/>
    <w:rsid w:val="005D354F"/>
    <w:rsid w:val="005D4B5D"/>
    <w:rsid w:val="005D4F98"/>
    <w:rsid w:val="005D57E4"/>
    <w:rsid w:val="005D7110"/>
    <w:rsid w:val="005D719D"/>
    <w:rsid w:val="005E7EE0"/>
    <w:rsid w:val="005F045D"/>
    <w:rsid w:val="005F3E97"/>
    <w:rsid w:val="00606173"/>
    <w:rsid w:val="0061372F"/>
    <w:rsid w:val="00620C52"/>
    <w:rsid w:val="006236DC"/>
    <w:rsid w:val="006260B5"/>
    <w:rsid w:val="00630BD9"/>
    <w:rsid w:val="00632818"/>
    <w:rsid w:val="00634549"/>
    <w:rsid w:val="00637721"/>
    <w:rsid w:val="00637CB0"/>
    <w:rsid w:val="00654BF3"/>
    <w:rsid w:val="006572EF"/>
    <w:rsid w:val="00657BD9"/>
    <w:rsid w:val="00661C3E"/>
    <w:rsid w:val="006657A5"/>
    <w:rsid w:val="00667140"/>
    <w:rsid w:val="00672C26"/>
    <w:rsid w:val="00683712"/>
    <w:rsid w:val="00687174"/>
    <w:rsid w:val="006876EE"/>
    <w:rsid w:val="006905D0"/>
    <w:rsid w:val="00693240"/>
    <w:rsid w:val="0069662B"/>
    <w:rsid w:val="00696F9A"/>
    <w:rsid w:val="006A5AB1"/>
    <w:rsid w:val="006A6009"/>
    <w:rsid w:val="006B2016"/>
    <w:rsid w:val="006B4512"/>
    <w:rsid w:val="006B4902"/>
    <w:rsid w:val="006B4A65"/>
    <w:rsid w:val="006B5296"/>
    <w:rsid w:val="006B6879"/>
    <w:rsid w:val="006C0C43"/>
    <w:rsid w:val="006C2043"/>
    <w:rsid w:val="006C32FE"/>
    <w:rsid w:val="006C7C4D"/>
    <w:rsid w:val="006D0511"/>
    <w:rsid w:val="006D0853"/>
    <w:rsid w:val="006F1014"/>
    <w:rsid w:val="007004CD"/>
    <w:rsid w:val="00721485"/>
    <w:rsid w:val="007215FB"/>
    <w:rsid w:val="00723114"/>
    <w:rsid w:val="00724A6B"/>
    <w:rsid w:val="00731591"/>
    <w:rsid w:val="007334F3"/>
    <w:rsid w:val="00740939"/>
    <w:rsid w:val="00744DD2"/>
    <w:rsid w:val="00751907"/>
    <w:rsid w:val="00753C46"/>
    <w:rsid w:val="00755CED"/>
    <w:rsid w:val="00755E6A"/>
    <w:rsid w:val="0075715A"/>
    <w:rsid w:val="00757520"/>
    <w:rsid w:val="00761767"/>
    <w:rsid w:val="00764350"/>
    <w:rsid w:val="00773783"/>
    <w:rsid w:val="00774D5F"/>
    <w:rsid w:val="00780809"/>
    <w:rsid w:val="00783661"/>
    <w:rsid w:val="0078671A"/>
    <w:rsid w:val="0079159D"/>
    <w:rsid w:val="00793BD5"/>
    <w:rsid w:val="00795D07"/>
    <w:rsid w:val="007A0514"/>
    <w:rsid w:val="007A45BF"/>
    <w:rsid w:val="007A722A"/>
    <w:rsid w:val="007A7389"/>
    <w:rsid w:val="007B1865"/>
    <w:rsid w:val="007C164D"/>
    <w:rsid w:val="007C4273"/>
    <w:rsid w:val="007C6052"/>
    <w:rsid w:val="007D0036"/>
    <w:rsid w:val="007D255F"/>
    <w:rsid w:val="007D31DD"/>
    <w:rsid w:val="007D677D"/>
    <w:rsid w:val="007E0C13"/>
    <w:rsid w:val="007F4AFE"/>
    <w:rsid w:val="00800556"/>
    <w:rsid w:val="00801BDE"/>
    <w:rsid w:val="008051B0"/>
    <w:rsid w:val="00814838"/>
    <w:rsid w:val="00815E7C"/>
    <w:rsid w:val="00817DAD"/>
    <w:rsid w:val="00817FCF"/>
    <w:rsid w:val="00820876"/>
    <w:rsid w:val="00824079"/>
    <w:rsid w:val="00824B49"/>
    <w:rsid w:val="008305E5"/>
    <w:rsid w:val="00830831"/>
    <w:rsid w:val="00835E66"/>
    <w:rsid w:val="008400D7"/>
    <w:rsid w:val="008404A0"/>
    <w:rsid w:val="00842D74"/>
    <w:rsid w:val="0085360C"/>
    <w:rsid w:val="008602E5"/>
    <w:rsid w:val="00861425"/>
    <w:rsid w:val="0086446A"/>
    <w:rsid w:val="008719E4"/>
    <w:rsid w:val="00872943"/>
    <w:rsid w:val="00872AA7"/>
    <w:rsid w:val="00874044"/>
    <w:rsid w:val="00874CE7"/>
    <w:rsid w:val="00883276"/>
    <w:rsid w:val="00884F0C"/>
    <w:rsid w:val="00885B0B"/>
    <w:rsid w:val="00893FC5"/>
    <w:rsid w:val="008A0C84"/>
    <w:rsid w:val="008B3D98"/>
    <w:rsid w:val="008B6313"/>
    <w:rsid w:val="008B6A06"/>
    <w:rsid w:val="008B7E22"/>
    <w:rsid w:val="008D0BD1"/>
    <w:rsid w:val="008D172E"/>
    <w:rsid w:val="008D2F0E"/>
    <w:rsid w:val="008D58B4"/>
    <w:rsid w:val="008D6A0C"/>
    <w:rsid w:val="008E1702"/>
    <w:rsid w:val="008E220A"/>
    <w:rsid w:val="008E5381"/>
    <w:rsid w:val="008E66E4"/>
    <w:rsid w:val="008E6F6A"/>
    <w:rsid w:val="008E7967"/>
    <w:rsid w:val="008F0A6F"/>
    <w:rsid w:val="008F45F6"/>
    <w:rsid w:val="00900115"/>
    <w:rsid w:val="0090060B"/>
    <w:rsid w:val="009014C0"/>
    <w:rsid w:val="009035C2"/>
    <w:rsid w:val="00903E8E"/>
    <w:rsid w:val="0091032F"/>
    <w:rsid w:val="009107C6"/>
    <w:rsid w:val="00916843"/>
    <w:rsid w:val="00916B01"/>
    <w:rsid w:val="00917EE3"/>
    <w:rsid w:val="009225A7"/>
    <w:rsid w:val="00922CBD"/>
    <w:rsid w:val="0092338E"/>
    <w:rsid w:val="00923E04"/>
    <w:rsid w:val="0092404B"/>
    <w:rsid w:val="009242B2"/>
    <w:rsid w:val="00925760"/>
    <w:rsid w:val="009260D0"/>
    <w:rsid w:val="00930C3B"/>
    <w:rsid w:val="00930C5B"/>
    <w:rsid w:val="00937614"/>
    <w:rsid w:val="00943E2E"/>
    <w:rsid w:val="0094630F"/>
    <w:rsid w:val="009518A3"/>
    <w:rsid w:val="00955805"/>
    <w:rsid w:val="0096614C"/>
    <w:rsid w:val="009669E8"/>
    <w:rsid w:val="00966ACC"/>
    <w:rsid w:val="00971DF7"/>
    <w:rsid w:val="00972419"/>
    <w:rsid w:val="0097273B"/>
    <w:rsid w:val="00972EAE"/>
    <w:rsid w:val="0097367B"/>
    <w:rsid w:val="00974F93"/>
    <w:rsid w:val="00975530"/>
    <w:rsid w:val="00975A39"/>
    <w:rsid w:val="009760A1"/>
    <w:rsid w:val="00976B22"/>
    <w:rsid w:val="00982081"/>
    <w:rsid w:val="009864B1"/>
    <w:rsid w:val="00991C21"/>
    <w:rsid w:val="009A240E"/>
    <w:rsid w:val="009A28F9"/>
    <w:rsid w:val="009A3CEE"/>
    <w:rsid w:val="009A7693"/>
    <w:rsid w:val="009B0762"/>
    <w:rsid w:val="009B324F"/>
    <w:rsid w:val="009B571E"/>
    <w:rsid w:val="009B6B27"/>
    <w:rsid w:val="009B6EED"/>
    <w:rsid w:val="009B7157"/>
    <w:rsid w:val="009C077B"/>
    <w:rsid w:val="009C2D61"/>
    <w:rsid w:val="009C4FCB"/>
    <w:rsid w:val="009C5D47"/>
    <w:rsid w:val="009C6D6D"/>
    <w:rsid w:val="009C78F4"/>
    <w:rsid w:val="009D057A"/>
    <w:rsid w:val="009D0CCC"/>
    <w:rsid w:val="009D1176"/>
    <w:rsid w:val="009D3B0A"/>
    <w:rsid w:val="009D4D2F"/>
    <w:rsid w:val="009D60E8"/>
    <w:rsid w:val="009D61FE"/>
    <w:rsid w:val="009E0D1F"/>
    <w:rsid w:val="009E4C32"/>
    <w:rsid w:val="009E60D8"/>
    <w:rsid w:val="009E6283"/>
    <w:rsid w:val="009E76C2"/>
    <w:rsid w:val="009F0DDE"/>
    <w:rsid w:val="009F3F74"/>
    <w:rsid w:val="00A02584"/>
    <w:rsid w:val="00A0784D"/>
    <w:rsid w:val="00A10873"/>
    <w:rsid w:val="00A121FB"/>
    <w:rsid w:val="00A13994"/>
    <w:rsid w:val="00A14256"/>
    <w:rsid w:val="00A172A5"/>
    <w:rsid w:val="00A21595"/>
    <w:rsid w:val="00A21BA1"/>
    <w:rsid w:val="00A23B2B"/>
    <w:rsid w:val="00A23FB3"/>
    <w:rsid w:val="00A246BC"/>
    <w:rsid w:val="00A24FC9"/>
    <w:rsid w:val="00A31F9C"/>
    <w:rsid w:val="00A34BB1"/>
    <w:rsid w:val="00A34C4D"/>
    <w:rsid w:val="00A40A45"/>
    <w:rsid w:val="00A426C3"/>
    <w:rsid w:val="00A46C13"/>
    <w:rsid w:val="00A46FC6"/>
    <w:rsid w:val="00A474A8"/>
    <w:rsid w:val="00A476A6"/>
    <w:rsid w:val="00A47EAE"/>
    <w:rsid w:val="00A50457"/>
    <w:rsid w:val="00A64606"/>
    <w:rsid w:val="00A64B78"/>
    <w:rsid w:val="00A65CD0"/>
    <w:rsid w:val="00A65D28"/>
    <w:rsid w:val="00A740FB"/>
    <w:rsid w:val="00A81808"/>
    <w:rsid w:val="00A910C1"/>
    <w:rsid w:val="00A97D5A"/>
    <w:rsid w:val="00AA655E"/>
    <w:rsid w:val="00AB2ED5"/>
    <w:rsid w:val="00AC19F6"/>
    <w:rsid w:val="00AC1D80"/>
    <w:rsid w:val="00AC36BF"/>
    <w:rsid w:val="00AD0D69"/>
    <w:rsid w:val="00AD7EAE"/>
    <w:rsid w:val="00AE0976"/>
    <w:rsid w:val="00AE43D7"/>
    <w:rsid w:val="00AF0937"/>
    <w:rsid w:val="00AF25A1"/>
    <w:rsid w:val="00AF52FC"/>
    <w:rsid w:val="00B07063"/>
    <w:rsid w:val="00B07993"/>
    <w:rsid w:val="00B13199"/>
    <w:rsid w:val="00B134EB"/>
    <w:rsid w:val="00B13A9D"/>
    <w:rsid w:val="00B14A1E"/>
    <w:rsid w:val="00B15ED4"/>
    <w:rsid w:val="00B16C91"/>
    <w:rsid w:val="00B213D6"/>
    <w:rsid w:val="00B30166"/>
    <w:rsid w:val="00B33D92"/>
    <w:rsid w:val="00B362C6"/>
    <w:rsid w:val="00B40C2B"/>
    <w:rsid w:val="00B40F5A"/>
    <w:rsid w:val="00B45412"/>
    <w:rsid w:val="00B45613"/>
    <w:rsid w:val="00B5135E"/>
    <w:rsid w:val="00B51434"/>
    <w:rsid w:val="00B51FDD"/>
    <w:rsid w:val="00B53882"/>
    <w:rsid w:val="00B56E45"/>
    <w:rsid w:val="00B651C8"/>
    <w:rsid w:val="00B67E12"/>
    <w:rsid w:val="00B7115A"/>
    <w:rsid w:val="00B72D10"/>
    <w:rsid w:val="00B8365D"/>
    <w:rsid w:val="00B86C9B"/>
    <w:rsid w:val="00B966C4"/>
    <w:rsid w:val="00BA1132"/>
    <w:rsid w:val="00BA37FD"/>
    <w:rsid w:val="00BA52E5"/>
    <w:rsid w:val="00BB47EB"/>
    <w:rsid w:val="00BC09D4"/>
    <w:rsid w:val="00BD1638"/>
    <w:rsid w:val="00BD21B2"/>
    <w:rsid w:val="00BD3BD3"/>
    <w:rsid w:val="00BD4B20"/>
    <w:rsid w:val="00BD7388"/>
    <w:rsid w:val="00BE5BDA"/>
    <w:rsid w:val="00BE7011"/>
    <w:rsid w:val="00BF2184"/>
    <w:rsid w:val="00BF2589"/>
    <w:rsid w:val="00BF60E7"/>
    <w:rsid w:val="00C007E9"/>
    <w:rsid w:val="00C03B51"/>
    <w:rsid w:val="00C04799"/>
    <w:rsid w:val="00C07649"/>
    <w:rsid w:val="00C17E36"/>
    <w:rsid w:val="00C200F4"/>
    <w:rsid w:val="00C24350"/>
    <w:rsid w:val="00C245DA"/>
    <w:rsid w:val="00C2693F"/>
    <w:rsid w:val="00C3008F"/>
    <w:rsid w:val="00C30AAF"/>
    <w:rsid w:val="00C33359"/>
    <w:rsid w:val="00C349C2"/>
    <w:rsid w:val="00C41770"/>
    <w:rsid w:val="00C42648"/>
    <w:rsid w:val="00C50810"/>
    <w:rsid w:val="00C5145C"/>
    <w:rsid w:val="00C524FE"/>
    <w:rsid w:val="00C533D5"/>
    <w:rsid w:val="00C53BF1"/>
    <w:rsid w:val="00C55860"/>
    <w:rsid w:val="00C5699E"/>
    <w:rsid w:val="00C56C82"/>
    <w:rsid w:val="00C5783A"/>
    <w:rsid w:val="00C610A9"/>
    <w:rsid w:val="00C64692"/>
    <w:rsid w:val="00C6729F"/>
    <w:rsid w:val="00C70622"/>
    <w:rsid w:val="00C816E8"/>
    <w:rsid w:val="00C85671"/>
    <w:rsid w:val="00C907F2"/>
    <w:rsid w:val="00C94606"/>
    <w:rsid w:val="00C94BE4"/>
    <w:rsid w:val="00CA57BE"/>
    <w:rsid w:val="00CA6305"/>
    <w:rsid w:val="00CA6B4E"/>
    <w:rsid w:val="00CB1B1C"/>
    <w:rsid w:val="00CB1CC7"/>
    <w:rsid w:val="00CB2B1D"/>
    <w:rsid w:val="00CB41B6"/>
    <w:rsid w:val="00CB553C"/>
    <w:rsid w:val="00CB6C8E"/>
    <w:rsid w:val="00CB6D8B"/>
    <w:rsid w:val="00CC012A"/>
    <w:rsid w:val="00CC41BF"/>
    <w:rsid w:val="00CD0660"/>
    <w:rsid w:val="00CD16BC"/>
    <w:rsid w:val="00CD3F3A"/>
    <w:rsid w:val="00CE0D56"/>
    <w:rsid w:val="00CE5AA9"/>
    <w:rsid w:val="00CF154E"/>
    <w:rsid w:val="00CF3210"/>
    <w:rsid w:val="00CF5647"/>
    <w:rsid w:val="00CF6903"/>
    <w:rsid w:val="00CF7FAF"/>
    <w:rsid w:val="00D14294"/>
    <w:rsid w:val="00D1701D"/>
    <w:rsid w:val="00D1784B"/>
    <w:rsid w:val="00D22536"/>
    <w:rsid w:val="00D30FD1"/>
    <w:rsid w:val="00D319B3"/>
    <w:rsid w:val="00D32787"/>
    <w:rsid w:val="00D336D8"/>
    <w:rsid w:val="00D35DDE"/>
    <w:rsid w:val="00D4108A"/>
    <w:rsid w:val="00D41B5C"/>
    <w:rsid w:val="00D43A7A"/>
    <w:rsid w:val="00D455B6"/>
    <w:rsid w:val="00D507EF"/>
    <w:rsid w:val="00D52FF7"/>
    <w:rsid w:val="00D53616"/>
    <w:rsid w:val="00D554B6"/>
    <w:rsid w:val="00D60151"/>
    <w:rsid w:val="00D6131F"/>
    <w:rsid w:val="00D65ABF"/>
    <w:rsid w:val="00D7147B"/>
    <w:rsid w:val="00D746E3"/>
    <w:rsid w:val="00D76241"/>
    <w:rsid w:val="00D77D51"/>
    <w:rsid w:val="00D838EA"/>
    <w:rsid w:val="00D861BD"/>
    <w:rsid w:val="00D87C03"/>
    <w:rsid w:val="00D90451"/>
    <w:rsid w:val="00D9247C"/>
    <w:rsid w:val="00D9270D"/>
    <w:rsid w:val="00D92E3E"/>
    <w:rsid w:val="00D9502F"/>
    <w:rsid w:val="00D96EB7"/>
    <w:rsid w:val="00D96FD9"/>
    <w:rsid w:val="00DA2538"/>
    <w:rsid w:val="00DA5C0A"/>
    <w:rsid w:val="00DA7423"/>
    <w:rsid w:val="00DB104A"/>
    <w:rsid w:val="00DB3D05"/>
    <w:rsid w:val="00DB40B6"/>
    <w:rsid w:val="00DB5C6D"/>
    <w:rsid w:val="00DB5D90"/>
    <w:rsid w:val="00DB71FA"/>
    <w:rsid w:val="00DC1263"/>
    <w:rsid w:val="00DC13C1"/>
    <w:rsid w:val="00DC3E18"/>
    <w:rsid w:val="00DC5223"/>
    <w:rsid w:val="00DD1675"/>
    <w:rsid w:val="00DD77A4"/>
    <w:rsid w:val="00DE2B2F"/>
    <w:rsid w:val="00DE71A6"/>
    <w:rsid w:val="00DF18BC"/>
    <w:rsid w:val="00DF494F"/>
    <w:rsid w:val="00DF59D8"/>
    <w:rsid w:val="00DF7BD2"/>
    <w:rsid w:val="00E00FD3"/>
    <w:rsid w:val="00E04278"/>
    <w:rsid w:val="00E06F6B"/>
    <w:rsid w:val="00E0791D"/>
    <w:rsid w:val="00E16486"/>
    <w:rsid w:val="00E22195"/>
    <w:rsid w:val="00E22333"/>
    <w:rsid w:val="00E2246C"/>
    <w:rsid w:val="00E23AC9"/>
    <w:rsid w:val="00E23E62"/>
    <w:rsid w:val="00E23E6D"/>
    <w:rsid w:val="00E246FE"/>
    <w:rsid w:val="00E25423"/>
    <w:rsid w:val="00E25DBA"/>
    <w:rsid w:val="00E27064"/>
    <w:rsid w:val="00E27369"/>
    <w:rsid w:val="00E42469"/>
    <w:rsid w:val="00E440DA"/>
    <w:rsid w:val="00E608B6"/>
    <w:rsid w:val="00E6317B"/>
    <w:rsid w:val="00E64C32"/>
    <w:rsid w:val="00E7003F"/>
    <w:rsid w:val="00E710A4"/>
    <w:rsid w:val="00E710FD"/>
    <w:rsid w:val="00E724E6"/>
    <w:rsid w:val="00E72D12"/>
    <w:rsid w:val="00E72FAA"/>
    <w:rsid w:val="00E73B03"/>
    <w:rsid w:val="00E75B6A"/>
    <w:rsid w:val="00E871F3"/>
    <w:rsid w:val="00E9161A"/>
    <w:rsid w:val="00E92649"/>
    <w:rsid w:val="00E9275E"/>
    <w:rsid w:val="00E947A6"/>
    <w:rsid w:val="00EA303A"/>
    <w:rsid w:val="00EA32C7"/>
    <w:rsid w:val="00EA6F9F"/>
    <w:rsid w:val="00EB4D1F"/>
    <w:rsid w:val="00EB7E44"/>
    <w:rsid w:val="00ED1D2F"/>
    <w:rsid w:val="00ED1ECA"/>
    <w:rsid w:val="00ED2079"/>
    <w:rsid w:val="00EE2457"/>
    <w:rsid w:val="00EE2D68"/>
    <w:rsid w:val="00EE661A"/>
    <w:rsid w:val="00EE6C1B"/>
    <w:rsid w:val="00EF015A"/>
    <w:rsid w:val="00EF1427"/>
    <w:rsid w:val="00EF419C"/>
    <w:rsid w:val="00EF74DE"/>
    <w:rsid w:val="00F06F1E"/>
    <w:rsid w:val="00F11248"/>
    <w:rsid w:val="00F11C67"/>
    <w:rsid w:val="00F15EBA"/>
    <w:rsid w:val="00F16AB6"/>
    <w:rsid w:val="00F209EE"/>
    <w:rsid w:val="00F24821"/>
    <w:rsid w:val="00F269C2"/>
    <w:rsid w:val="00F3059E"/>
    <w:rsid w:val="00F40A6A"/>
    <w:rsid w:val="00F44EF5"/>
    <w:rsid w:val="00F500B8"/>
    <w:rsid w:val="00F510D9"/>
    <w:rsid w:val="00F520BA"/>
    <w:rsid w:val="00F62DF4"/>
    <w:rsid w:val="00F65CE8"/>
    <w:rsid w:val="00F703B5"/>
    <w:rsid w:val="00F70511"/>
    <w:rsid w:val="00F70845"/>
    <w:rsid w:val="00F766A9"/>
    <w:rsid w:val="00F76B05"/>
    <w:rsid w:val="00F77B8B"/>
    <w:rsid w:val="00F82E6C"/>
    <w:rsid w:val="00F8453F"/>
    <w:rsid w:val="00F84A51"/>
    <w:rsid w:val="00F93A77"/>
    <w:rsid w:val="00F96EC7"/>
    <w:rsid w:val="00FA02D4"/>
    <w:rsid w:val="00FA2D59"/>
    <w:rsid w:val="00FA63DD"/>
    <w:rsid w:val="00FA71F3"/>
    <w:rsid w:val="00FB27FF"/>
    <w:rsid w:val="00FB3C12"/>
    <w:rsid w:val="00FB6222"/>
    <w:rsid w:val="00FC1840"/>
    <w:rsid w:val="00FC2CA8"/>
    <w:rsid w:val="00FD1850"/>
    <w:rsid w:val="00FE0113"/>
    <w:rsid w:val="00FE15F6"/>
    <w:rsid w:val="00FE79A5"/>
    <w:rsid w:val="00FF0A4F"/>
    <w:rsid w:val="00FF39A3"/>
    <w:rsid w:val="00FF513B"/>
    <w:rsid w:val="0767F83C"/>
    <w:rsid w:val="0BE77F3C"/>
    <w:rsid w:val="0C34B503"/>
    <w:rsid w:val="15973CA5"/>
    <w:rsid w:val="2A7E9D92"/>
    <w:rsid w:val="37C8CB91"/>
    <w:rsid w:val="44DFA434"/>
    <w:rsid w:val="4DD8E1B3"/>
    <w:rsid w:val="50440A07"/>
    <w:rsid w:val="6624AC32"/>
    <w:rsid w:val="742C2F33"/>
    <w:rsid w:val="754E896E"/>
    <w:rsid w:val="797AE874"/>
    <w:rsid w:val="7995252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E2E830A5-9C5D-4486-98C4-6C6271688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val="en-GB"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99"/>
    <w:semiHidden/>
    <w:unhideWhenUsed/>
    <w:tblPr>
      <w:tblInd w:w="0" w:type="dxa"/>
      <w:tblCellMar>
        <w:top w:w="0" w:type="dxa"/>
        <w:left w:w="108" w:type="dxa"/>
        <w:bottom w:w="0" w:type="dxa"/>
        <w:right w:w="108" w:type="dxa"/>
      </w:tblCellMar>
    </w:tbl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customStyle="1" w:styleId="CommentReference">
    <w:name w:val="Comment Reference"/>
    <w:basedOn w:val="Absatz-Standardschriftart"/>
    <w:uiPriority w:val="99"/>
    <w:semiHidden/>
    <w:unhideWhenUsed/>
    <w:rsid w:val="00731591"/>
    <w:rPr>
      <w:sz w:val="16"/>
      <w:szCs w:val="16"/>
    </w:rPr>
  </w:style>
  <w:style w:type="paragraph" w:styleId="berarbeitung">
    <w:name w:val="Revision"/>
    <w:hidden/>
    <w:uiPriority w:val="99"/>
    <w:semiHidden/>
    <w:rsid w:val="00D65ABF"/>
    <w:pPr>
      <w:spacing w:after="0" w:line="240" w:lineRule="auto"/>
    </w:pPr>
    <w:rPr>
      <w:rFonts w:ascii="Times New Roman" w:eastAsia="Times New Roman" w:hAnsi="Times New Roman" w:cs="Times New Roman"/>
      <w:sz w:val="24"/>
      <w:szCs w:val="24"/>
      <w:lang w:eastAsia="de-DE"/>
    </w:rPr>
  </w:style>
  <w:style w:type="character" w:styleId="Erwhnung">
    <w:name w:val="Mention"/>
    <w:basedOn w:val="Absatz-Standardschriftart"/>
    <w:uiPriority w:val="99"/>
    <w:unhideWhenUsed/>
    <w:rsid w:val="00916B01"/>
    <w:rPr>
      <w:color w:val="2B579A"/>
      <w:shd w:val="clear" w:color="auto" w:fill="E1DFDD"/>
    </w:rPr>
  </w:style>
  <w:style w:type="paragraph" w:styleId="Beschriftung">
    <w:name w:val="caption"/>
    <w:basedOn w:val="Standard"/>
    <w:next w:val="Standard"/>
    <w:uiPriority w:val="35"/>
    <w:unhideWhenUsed/>
    <w:qFormat/>
    <w:rsid w:val="00861425"/>
    <w:pPr>
      <w:spacing w:after="200"/>
    </w:pPr>
    <w:rPr>
      <w:i/>
      <w:iCs/>
      <w:color w:val="44546A" w:themeColor="text2"/>
      <w:sz w:val="18"/>
      <w:szCs w:val="18"/>
    </w:rPr>
  </w:style>
  <w:style w:type="character" w:customStyle="1" w:styleId="KopfzeileZchn">
    <w:name w:val="Kopfzeile Zchn"/>
    <w:basedOn w:val="Absatz-Standardschriftart"/>
    <w:rsid w:val="00A24FC9"/>
    <w:rPr>
      <w:rFonts w:ascii="Times New Roman" w:eastAsia="Times New Roman" w:hAnsi="Times New Roman" w:cs="Times New Roman"/>
      <w:sz w:val="24"/>
      <w:szCs w:val="24"/>
      <w:lang w:eastAsia="de-DE"/>
    </w:rPr>
  </w:style>
  <w:style w:type="character" w:customStyle="1" w:styleId="FuzeileZchn">
    <w:name w:val="Fußzeile Zchn"/>
    <w:basedOn w:val="Absatz-Standardschriftart"/>
    <w:rsid w:val="00A24FC9"/>
    <w:rPr>
      <w:rFonts w:ascii="Times New Roman" w:eastAsia="Times New Roman" w:hAnsi="Times New Roman" w:cs="Times New Roman"/>
      <w:sz w:val="24"/>
      <w:szCs w:val="24"/>
      <w:lang w:eastAsia="de-DE"/>
    </w:rPr>
  </w:style>
  <w:style w:type="character" w:customStyle="1" w:styleId="TextkrperZchn">
    <w:name w:val="Textkörper Zchn"/>
    <w:basedOn w:val="Absatz-Standardschriftart"/>
    <w:rsid w:val="00A24FC9"/>
    <w:rPr>
      <w:rFonts w:ascii="Arial" w:eastAsia="Times New Roman" w:hAnsi="Arial" w:cs="Arial"/>
      <w:b/>
      <w:bCs/>
      <w:szCs w:val="24"/>
      <w:lang w:eastAsia="de-DE"/>
    </w:rPr>
  </w:style>
  <w:style w:type="character" w:customStyle="1" w:styleId="KommentartextZchn">
    <w:name w:val="Kommentartext Zchn"/>
    <w:basedOn w:val="Absatz-Standardschriftart"/>
    <w:uiPriority w:val="99"/>
    <w:rsid w:val="00A24FC9"/>
    <w:rPr>
      <w:rFonts w:ascii="Times New Roman" w:eastAsia="Times New Roman" w:hAnsi="Times New Roman" w:cs="Times New Roman"/>
      <w:sz w:val="20"/>
      <w:szCs w:val="20"/>
      <w:lang w:eastAsia="de-DE"/>
    </w:rPr>
  </w:style>
  <w:style w:type="character" w:customStyle="1" w:styleId="KommentarthemaZchn">
    <w:name w:val="Kommentarthema Zchn"/>
    <w:basedOn w:val="KommentartextZchn"/>
    <w:uiPriority w:val="99"/>
    <w:semiHidden/>
    <w:rsid w:val="00A24FC9"/>
    <w:rPr>
      <w:rFonts w:ascii="Times New Roman" w:eastAsia="Times New Roman" w:hAnsi="Times New Roman" w:cs="Times New Roman"/>
      <w:b/>
      <w:bCs/>
      <w:sz w:val="20"/>
      <w:szCs w:val="20"/>
      <w:lang w:eastAsia="de-DE"/>
    </w:rPr>
  </w:style>
  <w:style w:type="character" w:styleId="Kommentarzeichen">
    <w:name w:val="annotation reference"/>
    <w:basedOn w:val="Absatz-Standardschriftart"/>
    <w:uiPriority w:val="99"/>
    <w:semiHidden/>
    <w:unhideWhenUsed/>
    <w:rsid w:val="00C3008F"/>
    <w:rPr>
      <w:sz w:val="16"/>
      <w:szCs w:val="16"/>
    </w:rPr>
  </w:style>
  <w:style w:type="paragraph" w:styleId="Kommentartext">
    <w:name w:val="annotation text"/>
    <w:basedOn w:val="Standard"/>
    <w:link w:val="KommentartextZchn1"/>
    <w:uiPriority w:val="99"/>
    <w:unhideWhenUsed/>
    <w:rsid w:val="00C3008F"/>
    <w:rPr>
      <w:sz w:val="20"/>
      <w:szCs w:val="20"/>
    </w:rPr>
  </w:style>
  <w:style w:type="character" w:customStyle="1" w:styleId="KommentartextZchn1">
    <w:name w:val="Kommentartext Zchn1"/>
    <w:basedOn w:val="Absatz-Standardschriftart"/>
    <w:link w:val="Kommentartext"/>
    <w:uiPriority w:val="99"/>
    <w:rsid w:val="00C3008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1"/>
    <w:uiPriority w:val="99"/>
    <w:semiHidden/>
    <w:unhideWhenUsed/>
    <w:rsid w:val="00C3008F"/>
    <w:rPr>
      <w:b/>
      <w:bCs/>
    </w:rPr>
  </w:style>
  <w:style w:type="character" w:customStyle="1" w:styleId="KommentarthemaZchn1">
    <w:name w:val="Kommentarthema Zchn1"/>
    <w:basedOn w:val="KommentartextZchn1"/>
    <w:link w:val="Kommentarthema"/>
    <w:uiPriority w:val="99"/>
    <w:semiHidden/>
    <w:rsid w:val="00C3008F"/>
    <w:rPr>
      <w:rFonts w:ascii="Times New Roman" w:eastAsia="Times New Roman" w:hAnsi="Times New Roman" w:cs="Times New Roman"/>
      <w:b/>
      <w:bCs/>
      <w:sz w:val="20"/>
      <w:szCs w:val="20"/>
      <w:lang w:eastAsia="de-DE"/>
    </w:rPr>
  </w:style>
  <w:style w:type="paragraph" w:styleId="Kopfzeile">
    <w:name w:val="header"/>
    <w:basedOn w:val="Standard"/>
    <w:link w:val="KopfzeileZchn1"/>
    <w:unhideWhenUsed/>
    <w:rsid w:val="00D87C03"/>
    <w:pPr>
      <w:tabs>
        <w:tab w:val="center" w:pos="4536"/>
        <w:tab w:val="right" w:pos="9072"/>
      </w:tabs>
    </w:pPr>
  </w:style>
  <w:style w:type="character" w:customStyle="1" w:styleId="KopfzeileZchn1">
    <w:name w:val="Kopfzeile Zchn1"/>
    <w:basedOn w:val="Absatz-Standardschriftart"/>
    <w:link w:val="Kopfzeile"/>
    <w:rsid w:val="00D87C03"/>
    <w:rPr>
      <w:rFonts w:ascii="Times New Roman" w:eastAsia="Times New Roman" w:hAnsi="Times New Roman" w:cs="Times New Roman"/>
      <w:sz w:val="24"/>
      <w:szCs w:val="24"/>
      <w:lang w:val="en-GB" w:eastAsia="de-DE"/>
    </w:rPr>
  </w:style>
  <w:style w:type="paragraph" w:styleId="Fuzeile">
    <w:name w:val="footer"/>
    <w:basedOn w:val="Standard"/>
    <w:link w:val="FuzeileZchn1"/>
    <w:unhideWhenUsed/>
    <w:rsid w:val="00D87C03"/>
    <w:pPr>
      <w:tabs>
        <w:tab w:val="center" w:pos="4536"/>
        <w:tab w:val="right" w:pos="9072"/>
      </w:tabs>
    </w:pPr>
  </w:style>
  <w:style w:type="character" w:customStyle="1" w:styleId="FuzeileZchn1">
    <w:name w:val="Fußzeile Zchn1"/>
    <w:basedOn w:val="Absatz-Standardschriftart"/>
    <w:link w:val="Fuzeile"/>
    <w:rsid w:val="00D87C03"/>
    <w:rPr>
      <w:rFonts w:ascii="Times New Roman" w:eastAsia="Times New Roman" w:hAnsi="Times New Roman" w:cs="Times New Roman"/>
      <w:sz w:val="2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533E1B13058FA42B99D7F9EB5C13FC2" ma:contentTypeVersion="13" ma:contentTypeDescription="Ein neues Dokument erstellen." ma:contentTypeScope="" ma:versionID="fd9f2e7ee0727d75b6a18e39fb15ef83">
  <xsd:schema xmlns:xsd="http://www.w3.org/2001/XMLSchema" xmlns:xs="http://www.w3.org/2001/XMLSchema" xmlns:p="http://schemas.microsoft.com/office/2006/metadata/properties" xmlns:ns2="632376dc-b0dc-4344-9b5b-e96f1ea363da" xmlns:ns3="a9f4d165-4958-412f-ad66-b92b82afcf78" targetNamespace="http://schemas.microsoft.com/office/2006/metadata/properties" ma:root="true" ma:fieldsID="46d04c38cf4748a5780276ebb18bb5cc" ns2:_="" ns3:_="">
    <xsd:import namespace="632376dc-b0dc-4344-9b5b-e96f1ea363da"/>
    <xsd:import namespace="a9f4d165-4958-412f-ad66-b92b82afcf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2376dc-b0dc-4344-9b5b-e96f1ea36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510698c9-172a-41ce-8928-7b9bd7f602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f4d165-4958-412f-ad66-b92b82afcf7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55705c8-2c96-43b7-8390-68319c0b22e9}" ma:internalName="TaxCatchAll" ma:showField="CatchAllData" ma:web="a9f4d165-4958-412f-ad66-b92b82afcf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32376dc-b0dc-4344-9b5b-e96f1ea363da">
      <Terms xmlns="http://schemas.microsoft.com/office/infopath/2007/PartnerControls"/>
    </lcf76f155ced4ddcb4097134ff3c332f>
    <TaxCatchAll xmlns="a9f4d165-4958-412f-ad66-b92b82afcf78" xsi:nil="true"/>
  </documentManagement>
</p:properties>
</file>

<file path=customXml/itemProps1.xml><?xml version="1.0" encoding="utf-8"?>
<ds:datastoreItem xmlns:ds="http://schemas.openxmlformats.org/officeDocument/2006/customXml" ds:itemID="{689C5B09-B6E4-483B-ADF6-8A92A0FF887A}">
  <ds:schemaRefs>
    <ds:schemaRef ds:uri="http://schemas.microsoft.com/sharepoint/v3/contenttype/forms"/>
  </ds:schemaRefs>
</ds:datastoreItem>
</file>

<file path=customXml/itemProps2.xml><?xml version="1.0" encoding="utf-8"?>
<ds:datastoreItem xmlns:ds="http://schemas.openxmlformats.org/officeDocument/2006/customXml" ds:itemID="{7B25AC69-AEA0-4AE5-91A3-20D99B0F1D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2376dc-b0dc-4344-9b5b-e96f1ea363da"/>
    <ds:schemaRef ds:uri="a9f4d165-4958-412f-ad66-b92b82afcf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708CC1-2144-4FD0-B5BE-F0694D1FF52B}">
  <ds:schemaRefs>
    <ds:schemaRef ds:uri="http://schemas.microsoft.com/office/2006/metadata/properties"/>
    <ds:schemaRef ds:uri="http://schemas.microsoft.com/office/infopath/2007/PartnerControls"/>
    <ds:schemaRef ds:uri="632376dc-b0dc-4344-9b5b-e96f1ea363da"/>
    <ds:schemaRef ds:uri="a9f4d165-4958-412f-ad66-b92b82afcf78"/>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989</Words>
  <Characters>5978</Characters>
  <Application>Microsoft Office Word</Application>
  <DocSecurity>0</DocSecurity>
  <Lines>127</Lines>
  <Paragraphs>33</Paragraphs>
  <ScaleCrop>false</ScaleCrop>
  <Company/>
  <LinksUpToDate>false</LinksUpToDate>
  <CharactersWithSpaces>6934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177</cp:revision>
  <cp:lastPrinted>2026-07-20T02:11:00Z</cp:lastPrinted>
  <dcterms:created xsi:type="dcterms:W3CDTF">2026-07-20T02:04:00Z</dcterms:created>
  <dcterms:modified xsi:type="dcterms:W3CDTF">2026-09-04T11:37:00Z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0x0101001533E1B13058FA42B99D7F9EB5C13FC2</vt:lpwstr>
  </property>
  <property fmtid="{D5CDD505-2E9C-101B-9397-08002B2CF9AE}" pid="3" name="MediaServiceImageTags">
    <vt:lpwstr/>
  </property>
</Properties>
</file>