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3455" w:rsidRDefault="00813455" w:rsidP="00B259FF">
      <w:pPr>
        <w:spacing w:line="360" w:lineRule="auto"/>
        <w:rPr>
          <w:rFonts w:ascii="Calibri" w:hAnsi="Calibri" w:cs="Calibri"/>
          <w:u w:val="single"/>
        </w:rPr>
      </w:pPr>
    </w:p>
    <w:p w:rsidR="00B259FF" w:rsidRPr="00B259FF" w:rsidRDefault="000D3F84" w:rsidP="00B259FF">
      <w:pPr>
        <w:spacing w:line="360" w:lineRule="auto"/>
        <w:rPr>
          <w:rFonts w:ascii="Calibri" w:hAnsi="Calibri" w:cs="Calibri"/>
          <w:u w:val="single"/>
        </w:rPr>
      </w:pPr>
      <w:r>
        <w:rPr>
          <w:rFonts w:ascii="Calibri" w:hAnsi="Calibri"/>
          <w:u w:val="single"/>
        </w:rPr>
        <w:t>LAMILUX grew significantly in 2018 in terms of staff and turnover</w:t>
      </w:r>
    </w:p>
    <w:p w:rsidR="006A44A5" w:rsidRPr="00F26C2C" w:rsidRDefault="006A44A5" w:rsidP="00F0787F">
      <w:pPr>
        <w:spacing w:line="360" w:lineRule="auto"/>
        <w:rPr>
          <w:rFonts w:ascii="Calibri" w:eastAsia="Arial Unicode MS" w:hAnsi="Calibri" w:cs="font344"/>
          <w:kern w:val="1"/>
          <w:u w:val="single"/>
          <w:lang w:eastAsia="ar-SA"/>
        </w:rPr>
      </w:pPr>
    </w:p>
    <w:p w:rsidR="00A846AC" w:rsidRPr="00B259FF" w:rsidRDefault="008255C2" w:rsidP="00B259FF">
      <w:pPr>
        <w:spacing w:line="276" w:lineRule="auto"/>
        <w:jc w:val="both"/>
        <w:rPr>
          <w:rFonts w:ascii="Calibri" w:eastAsia="Calibri" w:hAnsi="Calibri"/>
          <w:b/>
          <w:bCs/>
          <w:sz w:val="40"/>
          <w:szCs w:val="40"/>
        </w:rPr>
      </w:pPr>
      <w:r>
        <w:rPr>
          <w:rFonts w:ascii="Calibri" w:hAnsi="Calibri"/>
          <w:b/>
          <w:bCs/>
          <w:sz w:val="40"/>
          <w:szCs w:val="40"/>
        </w:rPr>
        <w:t>Solid growth once again</w:t>
      </w:r>
    </w:p>
    <w:p w:rsidR="00C81A90" w:rsidRDefault="00C81A90" w:rsidP="003E0709">
      <w:pPr>
        <w:spacing w:line="276" w:lineRule="auto"/>
        <w:jc w:val="both"/>
        <w:rPr>
          <w:rFonts w:ascii="Calibri" w:eastAsia="Arial Unicode MS" w:hAnsi="Calibri" w:cs="font344"/>
          <w:b/>
          <w:bCs/>
          <w:kern w:val="1"/>
          <w:lang w:eastAsia="ar-SA"/>
        </w:rPr>
      </w:pPr>
    </w:p>
    <w:p w:rsidR="00C81A90" w:rsidRDefault="00305750" w:rsidP="00773308">
      <w:pPr>
        <w:spacing w:line="320" w:lineRule="exact"/>
        <w:rPr>
          <w:rFonts w:ascii="Calibri" w:eastAsia="Calibri" w:hAnsi="Calibri"/>
          <w:b/>
          <w:sz w:val="22"/>
          <w:szCs w:val="22"/>
        </w:rPr>
      </w:pPr>
      <w:r>
        <w:rPr>
          <w:rFonts w:ascii="Calibri" w:hAnsi="Calibri"/>
          <w:b/>
          <w:sz w:val="22"/>
          <w:szCs w:val="22"/>
        </w:rPr>
        <w:t xml:space="preserve">2018 was once again a successful year for the LAMILUX Group: Turnover, staff numbers and investment volumes all increased significantly. And numerous awards and product innovations were further milestones for LAMILUX. For the first time in the company's history, the family-run business topped the </w:t>
      </w:r>
      <w:proofErr w:type="gramStart"/>
      <w:r>
        <w:rPr>
          <w:rFonts w:ascii="Calibri" w:hAnsi="Calibri"/>
          <w:b/>
          <w:sz w:val="22"/>
          <w:szCs w:val="22"/>
        </w:rPr>
        <w:t>300 million euro</w:t>
      </w:r>
      <w:proofErr w:type="gramEnd"/>
      <w:r>
        <w:rPr>
          <w:rFonts w:ascii="Calibri" w:hAnsi="Calibri"/>
          <w:b/>
          <w:sz w:val="22"/>
          <w:szCs w:val="22"/>
        </w:rPr>
        <w:t xml:space="preserve"> mark in terms of turnover.</w:t>
      </w:r>
    </w:p>
    <w:p w:rsidR="008255C2" w:rsidRDefault="008255C2" w:rsidP="00773308">
      <w:pPr>
        <w:spacing w:line="320" w:lineRule="exact"/>
        <w:rPr>
          <w:rFonts w:ascii="Calibri" w:eastAsia="Calibri" w:hAnsi="Calibri"/>
          <w:b/>
          <w:sz w:val="22"/>
          <w:szCs w:val="22"/>
          <w:lang w:eastAsia="en-US"/>
        </w:rPr>
      </w:pPr>
    </w:p>
    <w:p w:rsidR="004E5B40" w:rsidRDefault="004E5B40" w:rsidP="00773308">
      <w:pPr>
        <w:spacing w:line="320" w:lineRule="exact"/>
        <w:rPr>
          <w:rFonts w:ascii="Calibri" w:eastAsia="Calibri" w:hAnsi="Calibri"/>
          <w:sz w:val="22"/>
          <w:szCs w:val="22"/>
        </w:rPr>
      </w:pPr>
      <w:r>
        <w:rPr>
          <w:rFonts w:ascii="Calibri" w:hAnsi="Calibri"/>
          <w:sz w:val="22"/>
          <w:szCs w:val="22"/>
        </w:rPr>
        <w:t xml:space="preserve">The LAMILUX Group, as a whole, now has around 1200 employees, compared with 980 last year. In total, these employees generated a turnover of 317 million euros in 2018, compared with 263 million euros in 2017. </w:t>
      </w:r>
    </w:p>
    <w:p w:rsidR="00C55423" w:rsidRDefault="00C55423" w:rsidP="00773308">
      <w:pPr>
        <w:spacing w:line="320" w:lineRule="exact"/>
        <w:rPr>
          <w:rFonts w:ascii="Calibri" w:eastAsia="Calibri" w:hAnsi="Calibri"/>
          <w:sz w:val="22"/>
          <w:szCs w:val="22"/>
          <w:lang w:eastAsia="en-US"/>
        </w:rPr>
      </w:pPr>
    </w:p>
    <w:p w:rsidR="00E8434C" w:rsidRPr="00E8434C" w:rsidRDefault="00E8434C" w:rsidP="00773308">
      <w:pPr>
        <w:spacing w:line="320" w:lineRule="exact"/>
        <w:rPr>
          <w:rFonts w:ascii="Calibri" w:eastAsia="Calibri" w:hAnsi="Calibri"/>
          <w:b/>
          <w:sz w:val="22"/>
          <w:szCs w:val="22"/>
        </w:rPr>
      </w:pPr>
      <w:r>
        <w:rPr>
          <w:rFonts w:ascii="Calibri" w:hAnsi="Calibri"/>
          <w:b/>
          <w:sz w:val="22"/>
          <w:szCs w:val="22"/>
        </w:rPr>
        <w:t>2018 – An eventful year</w:t>
      </w:r>
    </w:p>
    <w:p w:rsidR="00DD487F" w:rsidRDefault="00C55423" w:rsidP="00773308">
      <w:pPr>
        <w:spacing w:line="320" w:lineRule="exact"/>
        <w:rPr>
          <w:rFonts w:ascii="Calibri" w:eastAsia="Calibri" w:hAnsi="Calibri"/>
          <w:sz w:val="22"/>
          <w:szCs w:val="22"/>
        </w:rPr>
      </w:pPr>
      <w:r>
        <w:rPr>
          <w:rFonts w:ascii="Calibri" w:hAnsi="Calibri"/>
          <w:sz w:val="22"/>
          <w:szCs w:val="22"/>
        </w:rPr>
        <w:t xml:space="preserve">Just a couple of examples: </w:t>
      </w:r>
      <w:proofErr w:type="spellStart"/>
      <w:r>
        <w:rPr>
          <w:rFonts w:ascii="Calibri" w:hAnsi="Calibri"/>
          <w:sz w:val="22"/>
          <w:szCs w:val="22"/>
        </w:rPr>
        <w:t>roda</w:t>
      </w:r>
      <w:proofErr w:type="spellEnd"/>
      <w:r>
        <w:rPr>
          <w:rFonts w:ascii="Calibri" w:hAnsi="Calibri"/>
          <w:sz w:val="22"/>
          <w:szCs w:val="22"/>
        </w:rPr>
        <w:t xml:space="preserve"> Licht- und </w:t>
      </w:r>
      <w:proofErr w:type="spellStart"/>
      <w:r>
        <w:rPr>
          <w:rFonts w:ascii="Calibri" w:hAnsi="Calibri"/>
          <w:sz w:val="22"/>
          <w:szCs w:val="22"/>
        </w:rPr>
        <w:t>Lufttechnik</w:t>
      </w:r>
      <w:proofErr w:type="spellEnd"/>
      <w:r>
        <w:rPr>
          <w:rFonts w:ascii="Calibri" w:hAnsi="Calibri"/>
          <w:sz w:val="22"/>
          <w:szCs w:val="22"/>
        </w:rPr>
        <w:t xml:space="preserve"> became a part of the corporate family. A new flat sheet system for the production of fibre-reinforced composites was built and will soon be inaugurated. LAMILUX developed the market's first flat roof window with General Technical Approval (</w:t>
      </w:r>
      <w:proofErr w:type="spellStart"/>
      <w:r>
        <w:rPr>
          <w:rFonts w:ascii="Calibri" w:hAnsi="Calibri"/>
          <w:sz w:val="22"/>
          <w:szCs w:val="22"/>
        </w:rPr>
        <w:t>abZ</w:t>
      </w:r>
      <w:proofErr w:type="spellEnd"/>
      <w:r>
        <w:rPr>
          <w:rFonts w:ascii="Calibri" w:hAnsi="Calibri"/>
          <w:sz w:val="22"/>
          <w:szCs w:val="22"/>
        </w:rPr>
        <w:t xml:space="preserve">) for the use of structural glazing technology. </w:t>
      </w:r>
      <w:proofErr w:type="spellStart"/>
      <w:r>
        <w:rPr>
          <w:rFonts w:ascii="Calibri" w:hAnsi="Calibri"/>
          <w:sz w:val="22"/>
          <w:szCs w:val="22"/>
        </w:rPr>
        <w:t>LAMIkita's</w:t>
      </w:r>
      <w:proofErr w:type="spellEnd"/>
      <w:r>
        <w:rPr>
          <w:rFonts w:ascii="Calibri" w:hAnsi="Calibri"/>
          <w:sz w:val="22"/>
          <w:szCs w:val="22"/>
        </w:rPr>
        <w:t xml:space="preserve"> building application was approved by </w:t>
      </w:r>
      <w:proofErr w:type="spellStart"/>
      <w:r>
        <w:rPr>
          <w:rFonts w:ascii="Calibri" w:hAnsi="Calibri"/>
          <w:sz w:val="22"/>
          <w:szCs w:val="22"/>
        </w:rPr>
        <w:t>Rehau</w:t>
      </w:r>
      <w:proofErr w:type="spellEnd"/>
      <w:r>
        <w:rPr>
          <w:rFonts w:ascii="Calibri" w:hAnsi="Calibri"/>
          <w:sz w:val="22"/>
          <w:szCs w:val="22"/>
        </w:rPr>
        <w:t xml:space="preserve"> city council. And of course: Johanna and Alexander Strunz, the fourth generation of the family, joined the Executive Management at the beginning of 2019.</w:t>
      </w:r>
    </w:p>
    <w:p w:rsidR="00E8434C" w:rsidRDefault="00E8434C" w:rsidP="00773308">
      <w:pPr>
        <w:spacing w:line="320" w:lineRule="exact"/>
        <w:rPr>
          <w:rFonts w:ascii="Calibri" w:eastAsia="Calibri" w:hAnsi="Calibri"/>
          <w:sz w:val="22"/>
          <w:szCs w:val="22"/>
          <w:lang w:eastAsia="en-US"/>
        </w:rPr>
      </w:pPr>
    </w:p>
    <w:p w:rsidR="00CA5FAD" w:rsidRPr="00CA5FAD" w:rsidRDefault="00652623" w:rsidP="00773308">
      <w:pPr>
        <w:spacing w:line="320" w:lineRule="exact"/>
        <w:rPr>
          <w:rFonts w:ascii="Calibri" w:eastAsia="Calibri" w:hAnsi="Calibri"/>
          <w:b/>
          <w:sz w:val="22"/>
          <w:szCs w:val="22"/>
        </w:rPr>
      </w:pPr>
      <w:r>
        <w:rPr>
          <w:rFonts w:ascii="Calibri" w:hAnsi="Calibri"/>
          <w:b/>
          <w:sz w:val="22"/>
          <w:szCs w:val="22"/>
        </w:rPr>
        <w:t>LAMILUX Daylight Systems</w:t>
      </w:r>
    </w:p>
    <w:p w:rsidR="00CB75A5" w:rsidRDefault="00E8434C" w:rsidP="00773308">
      <w:pPr>
        <w:spacing w:line="320" w:lineRule="exact"/>
        <w:rPr>
          <w:rFonts w:ascii="Calibri" w:eastAsia="Calibri" w:hAnsi="Calibri"/>
          <w:sz w:val="22"/>
          <w:szCs w:val="22"/>
        </w:rPr>
      </w:pPr>
      <w:r>
        <w:rPr>
          <w:rFonts w:ascii="Calibri" w:hAnsi="Calibri"/>
          <w:sz w:val="22"/>
          <w:szCs w:val="22"/>
        </w:rPr>
        <w:t xml:space="preserve">The Daylight Systems business unit increased its turnover from 109 million euros in 2017 to 164 million euros in 2018. On the one hand, this was achieved through organic growth and, on the other, through the acquisition of </w:t>
      </w:r>
      <w:proofErr w:type="spellStart"/>
      <w:r>
        <w:rPr>
          <w:rFonts w:ascii="Calibri" w:hAnsi="Calibri"/>
          <w:sz w:val="22"/>
          <w:szCs w:val="22"/>
        </w:rPr>
        <w:t>roda</w:t>
      </w:r>
      <w:proofErr w:type="spellEnd"/>
      <w:r>
        <w:rPr>
          <w:rFonts w:ascii="Calibri" w:hAnsi="Calibri"/>
          <w:sz w:val="22"/>
          <w:szCs w:val="22"/>
        </w:rPr>
        <w:t xml:space="preserve"> Licht- und </w:t>
      </w:r>
      <w:proofErr w:type="spellStart"/>
      <w:r>
        <w:rPr>
          <w:rFonts w:ascii="Calibri" w:hAnsi="Calibri"/>
          <w:sz w:val="22"/>
          <w:szCs w:val="22"/>
        </w:rPr>
        <w:t>Lufttechnik</w:t>
      </w:r>
      <w:proofErr w:type="spellEnd"/>
      <w:r>
        <w:rPr>
          <w:rFonts w:ascii="Calibri" w:hAnsi="Calibri"/>
          <w:sz w:val="22"/>
          <w:szCs w:val="22"/>
        </w:rPr>
        <w:t xml:space="preserve"> GmbH and E.M.B. Products AG at the start of 2018.</w:t>
      </w:r>
    </w:p>
    <w:p w:rsidR="0035082D" w:rsidRDefault="0035082D" w:rsidP="00773308">
      <w:pPr>
        <w:spacing w:line="320" w:lineRule="exact"/>
        <w:rPr>
          <w:rFonts w:ascii="Calibri" w:eastAsia="Calibri" w:hAnsi="Calibri"/>
          <w:sz w:val="22"/>
          <w:szCs w:val="22"/>
          <w:lang w:eastAsia="en-US"/>
        </w:rPr>
      </w:pPr>
    </w:p>
    <w:p w:rsidR="00086861" w:rsidRPr="00086861" w:rsidRDefault="00652623" w:rsidP="00773308">
      <w:pPr>
        <w:spacing w:line="320" w:lineRule="exact"/>
        <w:rPr>
          <w:rFonts w:ascii="Calibri" w:eastAsia="Calibri" w:hAnsi="Calibri"/>
          <w:b/>
          <w:sz w:val="22"/>
          <w:szCs w:val="22"/>
        </w:rPr>
      </w:pPr>
      <w:r>
        <w:rPr>
          <w:rFonts w:ascii="Calibri" w:hAnsi="Calibri"/>
          <w:b/>
          <w:sz w:val="22"/>
          <w:szCs w:val="22"/>
        </w:rPr>
        <w:lastRenderedPageBreak/>
        <w:t>LAMILUX Composites</w:t>
      </w:r>
    </w:p>
    <w:p w:rsidR="00E8434C" w:rsidRDefault="00E8434C" w:rsidP="00773308">
      <w:pPr>
        <w:spacing w:line="320" w:lineRule="exact"/>
        <w:rPr>
          <w:rFonts w:ascii="Calibri" w:eastAsia="Calibri" w:hAnsi="Calibri"/>
          <w:sz w:val="22"/>
          <w:szCs w:val="22"/>
        </w:rPr>
      </w:pPr>
      <w:r>
        <w:rPr>
          <w:rFonts w:ascii="Calibri" w:hAnsi="Calibri"/>
          <w:sz w:val="22"/>
          <w:szCs w:val="22"/>
        </w:rPr>
        <w:t>The LAMILUX Composites division generated a turnover of 153 million euros. In this regard, it was possible to increase production speed while maintaining consistently high quality. This means that customers can now be supplied even more quickly, for example.</w:t>
      </w:r>
    </w:p>
    <w:p w:rsidR="008629D1" w:rsidRDefault="008629D1" w:rsidP="00773308">
      <w:pPr>
        <w:spacing w:line="320" w:lineRule="exact"/>
        <w:rPr>
          <w:rFonts w:ascii="Calibri" w:eastAsia="Calibri" w:hAnsi="Calibri"/>
          <w:sz w:val="22"/>
          <w:szCs w:val="22"/>
          <w:lang w:eastAsia="en-US"/>
        </w:rPr>
      </w:pPr>
    </w:p>
    <w:p w:rsidR="008629D1" w:rsidRDefault="008629D1" w:rsidP="00773308">
      <w:pPr>
        <w:spacing w:line="320" w:lineRule="exact"/>
        <w:rPr>
          <w:rFonts w:ascii="Calibri" w:eastAsia="Calibri" w:hAnsi="Calibri"/>
          <w:b/>
          <w:sz w:val="22"/>
          <w:szCs w:val="22"/>
        </w:rPr>
      </w:pPr>
      <w:r>
        <w:rPr>
          <w:rFonts w:ascii="Calibri" w:hAnsi="Calibri"/>
          <w:sz w:val="22"/>
          <w:szCs w:val="22"/>
        </w:rPr>
        <w:t>With its wide range of products, LAMILUX is in an ideal position to cater to the current trends in the composites sector: decorative materials for outdoor use, new floor structures, two-layer laminates, flame-retardant materials and reinforced glass products. The markets in Germany, the Netherlands, France and China in particular have developed well in this regard.</w:t>
      </w:r>
    </w:p>
    <w:p w:rsidR="008255C2" w:rsidRDefault="008255C2" w:rsidP="00773308">
      <w:pPr>
        <w:spacing w:line="320" w:lineRule="exact"/>
        <w:rPr>
          <w:rFonts w:ascii="Calibri" w:eastAsia="Arial Unicode MS" w:hAnsi="Calibri" w:cs="font344"/>
          <w:b/>
          <w:bCs/>
          <w:kern w:val="1"/>
          <w:lang w:eastAsia="ar-SA"/>
        </w:rPr>
      </w:pPr>
    </w:p>
    <w:p w:rsidR="00EB1E62" w:rsidRPr="00EB1E62" w:rsidRDefault="007F5192" w:rsidP="00773308">
      <w:pPr>
        <w:spacing w:line="320" w:lineRule="exact"/>
        <w:rPr>
          <w:rFonts w:ascii="Calibri" w:eastAsia="Calibri" w:hAnsi="Calibri"/>
          <w:b/>
          <w:sz w:val="22"/>
          <w:szCs w:val="22"/>
        </w:rPr>
      </w:pPr>
      <w:r>
        <w:rPr>
          <w:rFonts w:ascii="Calibri" w:hAnsi="Calibri"/>
          <w:b/>
          <w:sz w:val="22"/>
          <w:szCs w:val="22"/>
        </w:rPr>
        <w:t>Multi-award winning</w:t>
      </w:r>
    </w:p>
    <w:p w:rsidR="00EB1E62" w:rsidRDefault="004862DF" w:rsidP="00773308">
      <w:pPr>
        <w:spacing w:line="320" w:lineRule="exact"/>
        <w:rPr>
          <w:rFonts w:ascii="Calibri" w:eastAsia="Calibri" w:hAnsi="Calibri"/>
          <w:sz w:val="22"/>
          <w:szCs w:val="22"/>
        </w:rPr>
      </w:pPr>
      <w:r>
        <w:rPr>
          <w:rFonts w:ascii="Calibri" w:hAnsi="Calibri"/>
          <w:sz w:val="22"/>
          <w:szCs w:val="22"/>
        </w:rPr>
        <w:t xml:space="preserve">111 apprentices are currently pursuing LAMILUX’s own apprenticeship concept: Education for Excellence (E4E). Key qualifications are taught in addition to professional skills and the personality of each individual apprentice is promoted. The company has already received multiple awards for this concept, most recently the IHK German Education Award in 2018. A further success of the concept: LAMILUX employee David Tröger was named Germany's best apprentice in the technical systems planner field. </w:t>
      </w:r>
    </w:p>
    <w:p w:rsidR="0062764F" w:rsidRDefault="0062764F" w:rsidP="00773308">
      <w:pPr>
        <w:spacing w:line="320" w:lineRule="exact"/>
        <w:rPr>
          <w:rFonts w:ascii="Calibri" w:eastAsia="Calibri" w:hAnsi="Calibri"/>
          <w:sz w:val="22"/>
          <w:szCs w:val="22"/>
          <w:lang w:eastAsia="en-US"/>
        </w:rPr>
      </w:pPr>
    </w:p>
    <w:p w:rsidR="0062764F" w:rsidRDefault="0062764F" w:rsidP="00773308">
      <w:pPr>
        <w:spacing w:line="320" w:lineRule="exact"/>
        <w:rPr>
          <w:rFonts w:ascii="Calibri" w:eastAsia="Calibri" w:hAnsi="Calibri"/>
          <w:sz w:val="22"/>
          <w:szCs w:val="22"/>
        </w:rPr>
      </w:pPr>
      <w:r>
        <w:rPr>
          <w:rFonts w:ascii="Calibri" w:hAnsi="Calibri"/>
          <w:sz w:val="22"/>
          <w:szCs w:val="22"/>
        </w:rPr>
        <w:t>Other awards won by the family-run business last year included the German Design Award for the Glass Skylight F100 Circular and FE and the Red Dot Award for the Glass Skylight F100. For Managing Director Dr Dorothee Strunz, such awards are confirmation that the business is heading in the right direction: "We have first-class employees throughout the whole Group. Every award we receive, every order we carry out, and every satisfied customer we have are entirely due to our great team. This is something we greatly appreciate, but there are still many goals that we wish to achieve together." The "Germany's best jobs with a future" Focus Money Award is also representative of this objective.</w:t>
      </w:r>
    </w:p>
    <w:p w:rsidR="00C61D44" w:rsidRDefault="00C61D44" w:rsidP="00773308">
      <w:pPr>
        <w:spacing w:line="320" w:lineRule="exact"/>
        <w:rPr>
          <w:rFonts w:ascii="Calibri" w:eastAsia="Calibri" w:hAnsi="Calibri"/>
          <w:sz w:val="22"/>
          <w:szCs w:val="22"/>
          <w:lang w:eastAsia="en-US"/>
        </w:rPr>
      </w:pPr>
    </w:p>
    <w:p w:rsidR="004C7FB7" w:rsidRDefault="004C7FB7" w:rsidP="00773308">
      <w:pPr>
        <w:spacing w:line="320" w:lineRule="exact"/>
        <w:rPr>
          <w:rFonts w:ascii="Calibri" w:hAnsi="Calibri"/>
          <w:b/>
          <w:sz w:val="22"/>
          <w:szCs w:val="22"/>
        </w:rPr>
      </w:pPr>
    </w:p>
    <w:p w:rsidR="00C61D44" w:rsidRPr="00C61D44" w:rsidRDefault="00C61D44" w:rsidP="00773308">
      <w:pPr>
        <w:spacing w:line="320" w:lineRule="exact"/>
        <w:rPr>
          <w:rFonts w:ascii="Calibri" w:eastAsia="Calibri" w:hAnsi="Calibri"/>
          <w:b/>
          <w:sz w:val="22"/>
          <w:szCs w:val="22"/>
        </w:rPr>
      </w:pPr>
      <w:r>
        <w:rPr>
          <w:rFonts w:ascii="Calibri" w:hAnsi="Calibri"/>
          <w:b/>
          <w:sz w:val="22"/>
          <w:szCs w:val="22"/>
        </w:rPr>
        <w:lastRenderedPageBreak/>
        <w:t>Employees in the spotlight</w:t>
      </w:r>
    </w:p>
    <w:p w:rsidR="00C61D44" w:rsidRDefault="0077212A" w:rsidP="00773308">
      <w:pPr>
        <w:spacing w:line="320" w:lineRule="exact"/>
        <w:rPr>
          <w:rFonts w:ascii="Calibri" w:eastAsia="Calibri" w:hAnsi="Calibri"/>
          <w:sz w:val="22"/>
          <w:szCs w:val="22"/>
        </w:rPr>
      </w:pPr>
      <w:r>
        <w:rPr>
          <w:rFonts w:ascii="Calibri" w:hAnsi="Calibri"/>
          <w:sz w:val="22"/>
          <w:szCs w:val="22"/>
        </w:rPr>
        <w:t xml:space="preserve">In the past year, many initiatives and measures for employees were implemented once again. A special culture of perception and recognition for the needs of LAMILUX employees was initiated as part of the company’s health management system, for example. It follows the belief that the spotlight should be on the person – especially in times when they need support, and, in fact, long before the lawmakers provide for it. </w:t>
      </w:r>
    </w:p>
    <w:p w:rsidR="00572F25" w:rsidRDefault="00572F25" w:rsidP="00773308">
      <w:pPr>
        <w:spacing w:line="320" w:lineRule="exact"/>
        <w:rPr>
          <w:rFonts w:ascii="Calibri" w:eastAsia="Calibri" w:hAnsi="Calibri"/>
          <w:sz w:val="22"/>
          <w:szCs w:val="22"/>
          <w:lang w:eastAsia="en-US"/>
        </w:rPr>
      </w:pPr>
    </w:p>
    <w:p w:rsidR="00572F25" w:rsidRDefault="00572F25" w:rsidP="00773308">
      <w:pPr>
        <w:spacing w:line="320" w:lineRule="exact"/>
        <w:rPr>
          <w:rFonts w:ascii="Calibri" w:eastAsia="Calibri" w:hAnsi="Calibri"/>
          <w:sz w:val="22"/>
          <w:szCs w:val="22"/>
        </w:rPr>
      </w:pPr>
      <w:proofErr w:type="spellStart"/>
      <w:r>
        <w:rPr>
          <w:rFonts w:ascii="Calibri" w:hAnsi="Calibri"/>
          <w:sz w:val="22"/>
          <w:szCs w:val="22"/>
        </w:rPr>
        <w:t>LAMILUXaktiv</w:t>
      </w:r>
      <w:proofErr w:type="spellEnd"/>
      <w:r>
        <w:rPr>
          <w:rFonts w:ascii="Calibri" w:hAnsi="Calibri"/>
          <w:sz w:val="22"/>
          <w:szCs w:val="22"/>
        </w:rPr>
        <w:t xml:space="preserve"> is another example of an initiative for employees. The background: Those who like spending their free time together are happier to work together and they work more effectively. </w:t>
      </w:r>
      <w:proofErr w:type="spellStart"/>
      <w:r>
        <w:rPr>
          <w:rFonts w:ascii="Calibri" w:hAnsi="Calibri"/>
          <w:sz w:val="22"/>
          <w:szCs w:val="22"/>
        </w:rPr>
        <w:t>LAMILUXaktiv</w:t>
      </w:r>
      <w:proofErr w:type="spellEnd"/>
      <w:r>
        <w:rPr>
          <w:rFonts w:ascii="Calibri" w:hAnsi="Calibri"/>
          <w:sz w:val="22"/>
          <w:szCs w:val="22"/>
        </w:rPr>
        <w:t xml:space="preserve"> events saw record numbers participate last year. At the beginning of December, for example, three buses with a total of 180 colleagues on board headed for the Prague Christmas Market. </w:t>
      </w:r>
    </w:p>
    <w:p w:rsidR="00BA0505" w:rsidRDefault="00BA0505" w:rsidP="00773308">
      <w:pPr>
        <w:spacing w:line="320" w:lineRule="exact"/>
        <w:rPr>
          <w:rFonts w:ascii="Calibri" w:eastAsia="Calibri" w:hAnsi="Calibri"/>
          <w:sz w:val="22"/>
          <w:szCs w:val="22"/>
          <w:lang w:eastAsia="en-US"/>
        </w:rPr>
      </w:pPr>
    </w:p>
    <w:p w:rsidR="00BA0505" w:rsidRPr="00736444" w:rsidRDefault="00736444" w:rsidP="00773308">
      <w:pPr>
        <w:spacing w:line="320" w:lineRule="exact"/>
        <w:rPr>
          <w:rFonts w:ascii="Calibri" w:eastAsia="Calibri" w:hAnsi="Calibri"/>
          <w:b/>
          <w:sz w:val="22"/>
          <w:szCs w:val="22"/>
        </w:rPr>
      </w:pPr>
      <w:r>
        <w:rPr>
          <w:rFonts w:ascii="Calibri" w:hAnsi="Calibri"/>
          <w:b/>
          <w:sz w:val="22"/>
          <w:szCs w:val="22"/>
        </w:rPr>
        <w:t>The future is on the radar</w:t>
      </w:r>
    </w:p>
    <w:p w:rsidR="00D0174C" w:rsidRPr="00D0174C" w:rsidRDefault="00D0174C" w:rsidP="00D0174C">
      <w:pPr>
        <w:spacing w:line="320" w:lineRule="exact"/>
        <w:rPr>
          <w:rFonts w:ascii="Calibri" w:eastAsia="Calibri" w:hAnsi="Calibri"/>
          <w:sz w:val="22"/>
          <w:szCs w:val="22"/>
        </w:rPr>
      </w:pPr>
      <w:r>
        <w:rPr>
          <w:rFonts w:ascii="Calibri" w:hAnsi="Calibri"/>
          <w:sz w:val="22"/>
          <w:szCs w:val="22"/>
        </w:rPr>
        <w:t>In order to remain successful and keep pace with the times, LAMILUX launched the Future Radar project. This project sees experts from all departments and divisions of the company focus on the economic, technical and social developments that the company will encounter in the future. Against this backdrop, the publicly known global megatrends that the global economy will face in the coming decades were compiled to begin with. In step two, the project team derived what we refer to as the LAMILUX trends from these megatrends – those developments that will specifically influence the company in the coming years. Employees are now participating in the project through their personal experiences, impressions and information. This has already led to the development of further and strategic concepts and a specific platform through which to discuss the future corporate orientation.</w:t>
      </w:r>
    </w:p>
    <w:p w:rsidR="00D0174C" w:rsidRDefault="00D0174C" w:rsidP="00D0174C">
      <w:pPr>
        <w:spacing w:line="320" w:lineRule="exact"/>
        <w:rPr>
          <w:rFonts w:ascii="Calibri" w:eastAsia="Calibri" w:hAnsi="Calibri"/>
          <w:sz w:val="22"/>
          <w:szCs w:val="22"/>
          <w:lang w:eastAsia="en-US"/>
        </w:rPr>
      </w:pPr>
    </w:p>
    <w:p w:rsidR="0010212B" w:rsidRPr="00D0174C" w:rsidRDefault="0010212B" w:rsidP="00D0174C">
      <w:pPr>
        <w:spacing w:line="320" w:lineRule="exact"/>
        <w:rPr>
          <w:rFonts w:ascii="Calibri" w:eastAsia="Calibri" w:hAnsi="Calibri"/>
          <w:sz w:val="22"/>
          <w:szCs w:val="22"/>
        </w:rPr>
      </w:pPr>
      <w:r>
        <w:rPr>
          <w:rFonts w:ascii="Calibri" w:hAnsi="Calibri"/>
          <w:sz w:val="22"/>
          <w:szCs w:val="22"/>
        </w:rPr>
        <w:t>Another internal LAMILUX committee is also focussing on questions of the future, but also on questions of the present: The digitalisation task force. Current questions and challenges are competently addressed by this committee and answered for the Group.</w:t>
      </w:r>
    </w:p>
    <w:p w:rsidR="00EB1E62" w:rsidRDefault="00EB1E62" w:rsidP="00773308">
      <w:pPr>
        <w:spacing w:line="320" w:lineRule="exact"/>
        <w:rPr>
          <w:rFonts w:ascii="Calibri" w:eastAsia="Arial Unicode MS" w:hAnsi="Calibri" w:cs="font344"/>
          <w:b/>
          <w:bCs/>
          <w:kern w:val="1"/>
          <w:lang w:eastAsia="ar-SA"/>
        </w:rPr>
      </w:pPr>
    </w:p>
    <w:p w:rsidR="00DE37EA" w:rsidRDefault="00DE37EA" w:rsidP="00773308">
      <w:pPr>
        <w:spacing w:line="320" w:lineRule="exact"/>
        <w:rPr>
          <w:rFonts w:ascii="Calibri" w:eastAsia="Arial Unicode MS" w:hAnsi="Calibri" w:cs="font344"/>
          <w:b/>
          <w:bCs/>
          <w:kern w:val="1"/>
        </w:rPr>
      </w:pPr>
      <w:r>
        <w:rPr>
          <w:rFonts w:ascii="Calibri" w:hAnsi="Calibri"/>
          <w:b/>
          <w:sz w:val="22"/>
          <w:szCs w:val="22"/>
        </w:rPr>
        <w:t>Ambitious goals for 2019</w:t>
      </w:r>
    </w:p>
    <w:p w:rsidR="00E86ABB" w:rsidRDefault="00E86ABB" w:rsidP="00773308">
      <w:pPr>
        <w:spacing w:line="320" w:lineRule="exact"/>
        <w:rPr>
          <w:rFonts w:ascii="Calibri" w:eastAsia="Calibri" w:hAnsi="Calibri"/>
          <w:sz w:val="22"/>
          <w:szCs w:val="22"/>
        </w:rPr>
      </w:pPr>
      <w:r>
        <w:rPr>
          <w:rFonts w:ascii="Calibri" w:hAnsi="Calibri"/>
          <w:sz w:val="22"/>
          <w:szCs w:val="22"/>
        </w:rPr>
        <w:t xml:space="preserve">This year LAMILUX will once again demonstrate its strength in innovation and service. To this end, the Group showcased five new products at BAU, the world's leading trade fair, in January: The new </w:t>
      </w:r>
      <w:r w:rsidR="000228F6">
        <w:rPr>
          <w:rFonts w:ascii="Calibri" w:hAnsi="Calibri"/>
          <w:sz w:val="22"/>
          <w:szCs w:val="22"/>
        </w:rPr>
        <w:t>Glass Skylight</w:t>
      </w:r>
      <w:r>
        <w:rPr>
          <w:rFonts w:ascii="Calibri" w:hAnsi="Calibri"/>
          <w:sz w:val="22"/>
          <w:szCs w:val="22"/>
        </w:rPr>
        <w:t xml:space="preserve"> FE, the Ventilation Flap PR60 for glass roof constructions, the </w:t>
      </w:r>
      <w:bookmarkStart w:id="0" w:name="_GoBack"/>
      <w:bookmarkEnd w:id="0"/>
      <w:r w:rsidR="000228F6">
        <w:rPr>
          <w:rFonts w:ascii="Calibri" w:hAnsi="Calibri"/>
          <w:sz w:val="22"/>
          <w:szCs w:val="22"/>
        </w:rPr>
        <w:t>G</w:t>
      </w:r>
      <w:r>
        <w:rPr>
          <w:rFonts w:ascii="Calibri" w:hAnsi="Calibri"/>
          <w:sz w:val="22"/>
          <w:szCs w:val="22"/>
        </w:rPr>
        <w:t xml:space="preserve">lass </w:t>
      </w:r>
      <w:r w:rsidR="000228F6">
        <w:rPr>
          <w:rFonts w:ascii="Calibri" w:hAnsi="Calibri"/>
          <w:sz w:val="22"/>
          <w:szCs w:val="22"/>
        </w:rPr>
        <w:t>R</w:t>
      </w:r>
      <w:r>
        <w:rPr>
          <w:rFonts w:ascii="Calibri" w:hAnsi="Calibri"/>
          <w:sz w:val="22"/>
          <w:szCs w:val="22"/>
        </w:rPr>
        <w:t xml:space="preserve">oof Fire Resistance F30/REI30, the product combination comprising the LAMILUX Continuous Rooflight B and the </w:t>
      </w:r>
      <w:proofErr w:type="spellStart"/>
      <w:r>
        <w:rPr>
          <w:rFonts w:ascii="Calibri" w:hAnsi="Calibri"/>
          <w:sz w:val="22"/>
          <w:szCs w:val="22"/>
        </w:rPr>
        <w:t>roda</w:t>
      </w:r>
      <w:proofErr w:type="spellEnd"/>
      <w:r>
        <w:rPr>
          <w:rFonts w:ascii="Calibri" w:hAnsi="Calibri"/>
          <w:sz w:val="22"/>
          <w:szCs w:val="22"/>
        </w:rPr>
        <w:t xml:space="preserve"> </w:t>
      </w:r>
      <w:proofErr w:type="spellStart"/>
      <w:r>
        <w:rPr>
          <w:rFonts w:ascii="Calibri" w:hAnsi="Calibri"/>
          <w:sz w:val="22"/>
          <w:szCs w:val="22"/>
        </w:rPr>
        <w:t>Megaphönix</w:t>
      </w:r>
      <w:proofErr w:type="spellEnd"/>
      <w:r>
        <w:rPr>
          <w:rFonts w:ascii="Calibri" w:hAnsi="Calibri"/>
          <w:sz w:val="22"/>
          <w:szCs w:val="22"/>
        </w:rPr>
        <w:t xml:space="preserve"> ventilation flap as well as the new </w:t>
      </w:r>
      <w:proofErr w:type="spellStart"/>
      <w:r>
        <w:rPr>
          <w:rFonts w:ascii="Calibri" w:hAnsi="Calibri"/>
          <w:sz w:val="22"/>
          <w:szCs w:val="22"/>
        </w:rPr>
        <w:t>roda</w:t>
      </w:r>
      <w:proofErr w:type="spellEnd"/>
      <w:r>
        <w:rPr>
          <w:rFonts w:ascii="Calibri" w:hAnsi="Calibri"/>
          <w:sz w:val="22"/>
          <w:szCs w:val="22"/>
        </w:rPr>
        <w:t xml:space="preserve"> double flap </w:t>
      </w:r>
      <w:proofErr w:type="spellStart"/>
      <w:r>
        <w:rPr>
          <w:rFonts w:ascii="Calibri" w:hAnsi="Calibri"/>
          <w:sz w:val="22"/>
          <w:szCs w:val="22"/>
        </w:rPr>
        <w:t>VenturiSmoke</w:t>
      </w:r>
      <w:proofErr w:type="spellEnd"/>
      <w:r>
        <w:rPr>
          <w:rFonts w:ascii="Calibri" w:hAnsi="Calibri"/>
          <w:sz w:val="22"/>
          <w:szCs w:val="22"/>
        </w:rPr>
        <w:t xml:space="preserve"> VS2.</w:t>
      </w:r>
    </w:p>
    <w:p w:rsidR="00E86ABB" w:rsidRDefault="00E86ABB" w:rsidP="00773308">
      <w:pPr>
        <w:spacing w:line="320" w:lineRule="exact"/>
        <w:rPr>
          <w:rFonts w:ascii="Calibri" w:eastAsia="Calibri" w:hAnsi="Calibri"/>
          <w:sz w:val="22"/>
          <w:szCs w:val="22"/>
          <w:lang w:eastAsia="en-US"/>
        </w:rPr>
      </w:pPr>
    </w:p>
    <w:p w:rsidR="00DE37EA" w:rsidRPr="00083F78" w:rsidRDefault="00792D78" w:rsidP="00773308">
      <w:pPr>
        <w:spacing w:line="320" w:lineRule="exact"/>
        <w:rPr>
          <w:rFonts w:ascii="Calibri" w:eastAsia="Arial Unicode MS" w:hAnsi="Calibri" w:cs="font344"/>
          <w:bCs/>
          <w:kern w:val="1"/>
          <w:sz w:val="22"/>
        </w:rPr>
      </w:pPr>
      <w:r>
        <w:rPr>
          <w:rFonts w:ascii="Calibri" w:hAnsi="Calibri"/>
          <w:sz w:val="22"/>
          <w:szCs w:val="22"/>
        </w:rPr>
        <w:t xml:space="preserve">"Serving the customer as a matter of course" is the motto of the family-run business. This is to be demonstrated once again in 2019, says Managing Director Dr Heinrich Strunz: </w:t>
      </w:r>
      <w:r>
        <w:rPr>
          <w:rFonts w:ascii="Calibri" w:hAnsi="Calibri"/>
          <w:bCs/>
          <w:sz w:val="22"/>
        </w:rPr>
        <w:t xml:space="preserve">"We are indeed monitoring potential external factors closely – such as Brexit or the America First policy, but we cannot influence such policies. As always, we will therefore do well to focus on what we can influence, to pursue our own goals and to personify our values. We want to ensure customer satisfaction and our success once again and do so with courage, honesty and passion". </w:t>
      </w:r>
    </w:p>
    <w:p w:rsidR="00DE37EA" w:rsidRPr="00DE37EA" w:rsidRDefault="00DE37EA" w:rsidP="005B623A">
      <w:pPr>
        <w:spacing w:line="276" w:lineRule="auto"/>
        <w:rPr>
          <w:rFonts w:ascii="Calibri" w:eastAsia="Arial Unicode MS" w:hAnsi="Calibri" w:cs="font344"/>
          <w:bCs/>
          <w:kern w:val="1"/>
          <w:lang w:eastAsia="ar-SA"/>
        </w:rPr>
      </w:pPr>
    </w:p>
    <w:p w:rsidR="007127B5" w:rsidRPr="004C7FB7" w:rsidRDefault="007127B5" w:rsidP="005B623A">
      <w:pPr>
        <w:spacing w:line="276" w:lineRule="auto"/>
        <w:rPr>
          <w:rFonts w:asciiTheme="minorHAnsi" w:eastAsia="Calibri" w:hAnsiTheme="minorHAnsi" w:cstheme="minorHAnsi"/>
          <w:lang w:val="de-DE"/>
        </w:rPr>
      </w:pPr>
      <w:r w:rsidRPr="004C7FB7">
        <w:rPr>
          <w:rFonts w:asciiTheme="minorHAnsi" w:hAnsiTheme="minorHAnsi"/>
          <w:lang w:val="de-DE"/>
        </w:rPr>
        <w:t>...</w:t>
      </w:r>
    </w:p>
    <w:p w:rsidR="007127B5" w:rsidRPr="004C7FB7" w:rsidRDefault="007127B5" w:rsidP="005B623A">
      <w:pPr>
        <w:spacing w:line="276" w:lineRule="auto"/>
        <w:rPr>
          <w:rFonts w:ascii="Calibri" w:eastAsia="Calibri" w:hAnsi="Calibri"/>
          <w:b/>
          <w:sz w:val="22"/>
          <w:lang w:val="de-DE"/>
        </w:rPr>
      </w:pPr>
      <w:r w:rsidRPr="004C7FB7">
        <w:rPr>
          <w:rFonts w:ascii="Calibri" w:hAnsi="Calibri"/>
          <w:b/>
          <w:sz w:val="22"/>
          <w:lang w:val="de-DE"/>
        </w:rPr>
        <w:t>www.lamilux.</w:t>
      </w:r>
      <w:r w:rsidR="00A85FF9">
        <w:rPr>
          <w:rFonts w:ascii="Calibri" w:hAnsi="Calibri"/>
          <w:b/>
          <w:sz w:val="22"/>
          <w:lang w:val="de-DE"/>
        </w:rPr>
        <w:t>com</w:t>
      </w:r>
    </w:p>
    <w:p w:rsidR="00B84EEA" w:rsidRPr="004C7FB7" w:rsidRDefault="00B84EEA" w:rsidP="005B623A">
      <w:pPr>
        <w:pStyle w:val="Textkrper"/>
        <w:jc w:val="left"/>
        <w:rPr>
          <w:rFonts w:ascii="Calibri" w:eastAsia="Calibri" w:hAnsi="Calibri"/>
          <w:lang w:val="de-DE" w:eastAsia="en-US"/>
        </w:rPr>
      </w:pPr>
    </w:p>
    <w:p w:rsidR="00A77184" w:rsidRPr="004C7FB7" w:rsidRDefault="00A77184" w:rsidP="005B623A">
      <w:pPr>
        <w:pStyle w:val="Textkrper"/>
        <w:spacing w:line="320" w:lineRule="exact"/>
        <w:jc w:val="left"/>
        <w:rPr>
          <w:rFonts w:ascii="Calibri" w:hAnsi="Calibri" w:cs="Calibri"/>
          <w:sz w:val="20"/>
          <w:szCs w:val="20"/>
          <w:lang w:val="de-DE"/>
        </w:rPr>
      </w:pPr>
      <w:r w:rsidRPr="004C7FB7">
        <w:rPr>
          <w:rFonts w:ascii="Calibri" w:hAnsi="Calibri"/>
          <w:sz w:val="20"/>
          <w:szCs w:val="20"/>
          <w:lang w:val="de-DE"/>
        </w:rPr>
        <w:t>About LAMILUX Heinrich Strunz GmbH</w:t>
      </w:r>
    </w:p>
    <w:p w:rsidR="00A77184" w:rsidRPr="004C7FB7" w:rsidRDefault="00A77184" w:rsidP="005B623A">
      <w:pPr>
        <w:pStyle w:val="Textkrper"/>
        <w:spacing w:line="320" w:lineRule="exact"/>
        <w:jc w:val="left"/>
        <w:rPr>
          <w:rFonts w:ascii="Calibri" w:hAnsi="Calibri" w:cs="Calibri"/>
          <w:sz w:val="20"/>
          <w:szCs w:val="20"/>
          <w:lang w:val="de-DE"/>
        </w:rPr>
      </w:pPr>
    </w:p>
    <w:p w:rsidR="006530CC" w:rsidRDefault="00A77184" w:rsidP="00BC26B4">
      <w:pPr>
        <w:pStyle w:val="Textkrper"/>
        <w:jc w:val="left"/>
        <w:rPr>
          <w:rFonts w:ascii="Calibri" w:hAnsi="Calibri" w:cs="Calibri"/>
          <w:b w:val="0"/>
          <w:bCs w:val="0"/>
          <w:sz w:val="20"/>
          <w:szCs w:val="20"/>
        </w:rPr>
      </w:pPr>
      <w:r>
        <w:rPr>
          <w:rFonts w:ascii="Calibri" w:hAnsi="Calibri"/>
          <w:bCs w:val="0"/>
          <w:sz w:val="20"/>
          <w:szCs w:val="20"/>
        </w:rPr>
        <w:t xml:space="preserve">LAMILUX </w:t>
      </w:r>
      <w:r>
        <w:rPr>
          <w:rFonts w:ascii="Calibri" w:hAnsi="Calibri"/>
          <w:b w:val="0"/>
          <w:bCs w:val="0"/>
          <w:sz w:val="20"/>
          <w:szCs w:val="20"/>
        </w:rPr>
        <w:t xml:space="preserve">has been manufacturing high-quality daylight systems made from plastic, glass and aluminium for more than 60 years. Architects, construction engineers, planners and roofers use </w:t>
      </w:r>
      <w:r>
        <w:rPr>
          <w:rFonts w:ascii="Calibri" w:hAnsi="Calibri"/>
          <w:bCs w:val="0"/>
          <w:sz w:val="20"/>
          <w:szCs w:val="20"/>
        </w:rPr>
        <w:t>LAMILUX CI Systems</w:t>
      </w:r>
      <w:r>
        <w:rPr>
          <w:rFonts w:ascii="Calibri" w:hAnsi="Calibri"/>
          <w:b w:val="0"/>
          <w:bCs w:val="0"/>
          <w:sz w:val="20"/>
          <w:szCs w:val="20"/>
        </w:rPr>
        <w:t xml:space="preserve"> when building industrial facilities, commercial buildings and industrial shed complexes as well as private residences. The purpose of these structures primarily consists in optimising the use of natural light and guiding it into building interiors. Fitted with controllable flap systems, they also serve as smoke and heat exhaust ventilation systems (SHEVS) and energy-efficient building systems providing natural ventilation. The unique </w:t>
      </w:r>
      <w:r>
        <w:rPr>
          <w:rFonts w:ascii="Calibri" w:hAnsi="Calibri"/>
          <w:bCs w:val="0"/>
          <w:sz w:val="20"/>
          <w:szCs w:val="20"/>
        </w:rPr>
        <w:t>LAMILUX CI Systems</w:t>
      </w:r>
      <w:r>
        <w:rPr>
          <w:rFonts w:ascii="Calibri" w:hAnsi="Calibri"/>
          <w:b w:val="0"/>
          <w:bCs w:val="0"/>
          <w:sz w:val="20"/>
          <w:szCs w:val="20"/>
        </w:rPr>
        <w:t xml:space="preserve"> range includes a wide variety of different structures – from rooflight domes and continuous rooflights through to glass roof constructions in aesthetically pleasing shapes. The company also offers considerable expertise in developing and manufacturing building control systems for activating and automating both smoke and heat exhaust systems and ventilation and solar protection installations. </w:t>
      </w:r>
    </w:p>
    <w:p w:rsidR="00BC26B4" w:rsidRDefault="00BC26B4" w:rsidP="00BC26B4">
      <w:pPr>
        <w:pStyle w:val="Textkrper"/>
        <w:jc w:val="left"/>
        <w:rPr>
          <w:rFonts w:ascii="Calibri" w:hAnsi="Calibri" w:cs="Calibri"/>
          <w:b w:val="0"/>
          <w:bCs w:val="0"/>
          <w:sz w:val="20"/>
          <w:szCs w:val="20"/>
        </w:rPr>
      </w:pPr>
    </w:p>
    <w:p w:rsidR="00BC26B4" w:rsidRDefault="00BC26B4" w:rsidP="00BC26B4">
      <w:pPr>
        <w:pStyle w:val="Textkrper"/>
        <w:jc w:val="left"/>
        <w:rPr>
          <w:rFonts w:ascii="Calibri" w:hAnsi="Calibri" w:cs="Calibri"/>
          <w:b w:val="0"/>
          <w:bCs w:val="0"/>
          <w:sz w:val="20"/>
          <w:szCs w:val="20"/>
        </w:rPr>
      </w:pPr>
    </w:p>
    <w:p w:rsidR="00BC26B4" w:rsidRDefault="00BC26B4" w:rsidP="00BC26B4">
      <w:pPr>
        <w:pStyle w:val="Textkrper"/>
        <w:jc w:val="left"/>
        <w:rPr>
          <w:rFonts w:ascii="Calibri" w:hAnsi="Calibri" w:cs="Calibri"/>
          <w:b w:val="0"/>
          <w:bCs w:val="0"/>
          <w:sz w:val="20"/>
          <w:szCs w:val="20"/>
        </w:rPr>
      </w:pPr>
    </w:p>
    <w:p w:rsidR="00FC2C43" w:rsidRPr="00A01736" w:rsidRDefault="00FC2C43" w:rsidP="005B623A">
      <w:pPr>
        <w:pStyle w:val="Textkrper"/>
        <w:pBdr>
          <w:top w:val="single" w:sz="4" w:space="1" w:color="auto"/>
          <w:left w:val="single" w:sz="4" w:space="4" w:color="auto"/>
          <w:bottom w:val="single" w:sz="4" w:space="1" w:color="auto"/>
          <w:right w:val="single" w:sz="4" w:space="4" w:color="auto"/>
        </w:pBdr>
        <w:spacing w:line="400" w:lineRule="exact"/>
        <w:jc w:val="left"/>
        <w:rPr>
          <w:rStyle w:val="Fett"/>
          <w:rFonts w:ascii="Calibri" w:hAnsi="Calibri"/>
          <w:b/>
          <w:szCs w:val="22"/>
        </w:rPr>
      </w:pPr>
      <w:r>
        <w:rPr>
          <w:rStyle w:val="Fett"/>
          <w:rFonts w:ascii="Calibri" w:hAnsi="Calibri"/>
          <w:b/>
          <w:szCs w:val="22"/>
        </w:rPr>
        <w:t>The LAMILUX Group in 2018</w:t>
      </w:r>
    </w:p>
    <w:p w:rsidR="00FC2C43" w:rsidRDefault="00FC2C43" w:rsidP="005B623A">
      <w:pPr>
        <w:pStyle w:val="Textkrper"/>
        <w:pBdr>
          <w:top w:val="single" w:sz="4" w:space="1" w:color="auto"/>
          <w:left w:val="single" w:sz="4" w:space="4" w:color="auto"/>
          <w:bottom w:val="single" w:sz="4" w:space="1" w:color="auto"/>
          <w:right w:val="single" w:sz="4" w:space="4" w:color="auto"/>
        </w:pBdr>
        <w:spacing w:line="400" w:lineRule="exact"/>
        <w:jc w:val="left"/>
        <w:rPr>
          <w:rStyle w:val="Fett"/>
          <w:rFonts w:ascii="Calibri" w:hAnsi="Calibri"/>
          <w:b/>
          <w:szCs w:val="22"/>
        </w:rPr>
      </w:pPr>
    </w:p>
    <w:p w:rsidR="00FC2C43" w:rsidRDefault="00FC2C43" w:rsidP="005B623A">
      <w:pPr>
        <w:pStyle w:val="Textkrper"/>
        <w:pBdr>
          <w:top w:val="single" w:sz="4" w:space="1" w:color="auto"/>
          <w:left w:val="single" w:sz="4" w:space="4" w:color="auto"/>
          <w:bottom w:val="single" w:sz="4" w:space="1" w:color="auto"/>
          <w:right w:val="single" w:sz="4" w:space="4" w:color="auto"/>
        </w:pBdr>
        <w:spacing w:line="400" w:lineRule="exact"/>
        <w:jc w:val="left"/>
        <w:rPr>
          <w:rStyle w:val="Fett"/>
          <w:rFonts w:ascii="Calibri" w:hAnsi="Calibri"/>
          <w:szCs w:val="22"/>
        </w:rPr>
      </w:pPr>
      <w:r>
        <w:rPr>
          <w:rStyle w:val="Fett"/>
          <w:rFonts w:ascii="Calibri" w:hAnsi="Calibri"/>
          <w:b/>
          <w:i/>
          <w:iCs/>
          <w:szCs w:val="22"/>
        </w:rPr>
        <w:t>Turnover:</w:t>
      </w:r>
      <w:r>
        <w:rPr>
          <w:rStyle w:val="Fett"/>
          <w:rFonts w:ascii="Calibri" w:hAnsi="Calibri"/>
          <w:szCs w:val="22"/>
        </w:rPr>
        <w:t xml:space="preserve"> 317 million euros (2017: 263 million)</w:t>
      </w:r>
    </w:p>
    <w:p w:rsidR="00FC2C43" w:rsidRDefault="00FC2C43" w:rsidP="005B623A">
      <w:pPr>
        <w:pStyle w:val="Textkrper"/>
        <w:pBdr>
          <w:top w:val="single" w:sz="4" w:space="1" w:color="auto"/>
          <w:left w:val="single" w:sz="4" w:space="4" w:color="auto"/>
          <w:bottom w:val="single" w:sz="4" w:space="1" w:color="auto"/>
          <w:right w:val="single" w:sz="4" w:space="4" w:color="auto"/>
        </w:pBdr>
        <w:spacing w:line="400" w:lineRule="exact"/>
        <w:jc w:val="left"/>
        <w:rPr>
          <w:rStyle w:val="Fett"/>
          <w:rFonts w:ascii="Calibri" w:hAnsi="Calibri"/>
          <w:szCs w:val="22"/>
        </w:rPr>
      </w:pPr>
      <w:r>
        <w:rPr>
          <w:rStyle w:val="Fett"/>
          <w:rFonts w:ascii="Calibri" w:hAnsi="Calibri"/>
          <w:b/>
          <w:i/>
          <w:szCs w:val="22"/>
        </w:rPr>
        <w:t>Employees</w:t>
      </w:r>
      <w:r>
        <w:rPr>
          <w:rStyle w:val="Fett"/>
          <w:rFonts w:ascii="Calibri" w:hAnsi="Calibri"/>
          <w:b/>
          <w:szCs w:val="22"/>
        </w:rPr>
        <w:t>:</w:t>
      </w:r>
      <w:r>
        <w:rPr>
          <w:rStyle w:val="Fett"/>
          <w:rFonts w:ascii="Calibri" w:hAnsi="Calibri"/>
          <w:szCs w:val="22"/>
        </w:rPr>
        <w:t xml:space="preserve"> roughly 1200 (2017: more than 950) </w:t>
      </w:r>
    </w:p>
    <w:p w:rsidR="00FC2C43" w:rsidRDefault="00FC2C43" w:rsidP="005B623A">
      <w:pPr>
        <w:pStyle w:val="Textkrper"/>
        <w:pBdr>
          <w:top w:val="single" w:sz="4" w:space="1" w:color="auto"/>
          <w:left w:val="single" w:sz="4" w:space="4" w:color="auto"/>
          <w:bottom w:val="single" w:sz="4" w:space="1" w:color="auto"/>
          <w:right w:val="single" w:sz="4" w:space="4" w:color="auto"/>
        </w:pBdr>
        <w:spacing w:line="400" w:lineRule="exact"/>
        <w:jc w:val="left"/>
        <w:rPr>
          <w:rStyle w:val="Fett"/>
          <w:rFonts w:ascii="Calibri" w:hAnsi="Calibri"/>
          <w:szCs w:val="22"/>
        </w:rPr>
      </w:pPr>
      <w:r>
        <w:rPr>
          <w:rStyle w:val="Fett"/>
          <w:rFonts w:ascii="Calibri" w:hAnsi="Calibri"/>
          <w:b/>
          <w:i/>
          <w:iCs/>
          <w:szCs w:val="22"/>
        </w:rPr>
        <w:t>Awards</w:t>
      </w:r>
      <w:r>
        <w:rPr>
          <w:rStyle w:val="Fett"/>
          <w:rFonts w:ascii="Calibri" w:hAnsi="Calibri"/>
          <w:b/>
          <w:szCs w:val="22"/>
        </w:rPr>
        <w:t>:</w:t>
      </w:r>
      <w:r>
        <w:rPr>
          <w:rStyle w:val="Fett"/>
          <w:rFonts w:ascii="Calibri" w:hAnsi="Calibri"/>
          <w:szCs w:val="22"/>
        </w:rPr>
        <w:t xml:space="preserve"> German Design Award, Focus Money Award “Germany's best jobs of the future”, German IHK Education Award</w:t>
      </w:r>
    </w:p>
    <w:p w:rsidR="00FC2C43" w:rsidRDefault="00FC2C43" w:rsidP="005B623A">
      <w:pPr>
        <w:pStyle w:val="Textkrper"/>
        <w:pBdr>
          <w:top w:val="single" w:sz="4" w:space="1" w:color="auto"/>
          <w:left w:val="single" w:sz="4" w:space="4" w:color="auto"/>
          <w:bottom w:val="single" w:sz="4" w:space="1" w:color="auto"/>
          <w:right w:val="single" w:sz="4" w:space="4" w:color="auto"/>
        </w:pBdr>
        <w:spacing w:line="400" w:lineRule="exact"/>
        <w:jc w:val="left"/>
        <w:rPr>
          <w:rStyle w:val="Fett"/>
          <w:rFonts w:ascii="Calibri" w:hAnsi="Calibri"/>
          <w:szCs w:val="22"/>
        </w:rPr>
      </w:pPr>
      <w:r>
        <w:rPr>
          <w:rStyle w:val="Fett"/>
          <w:rFonts w:ascii="Calibri" w:hAnsi="Calibri"/>
          <w:b/>
          <w:i/>
          <w:iCs/>
          <w:szCs w:val="22"/>
        </w:rPr>
        <w:t>Internationality</w:t>
      </w:r>
      <w:r>
        <w:rPr>
          <w:rStyle w:val="Fett"/>
          <w:rFonts w:ascii="Calibri" w:hAnsi="Calibri"/>
          <w:b/>
          <w:szCs w:val="22"/>
        </w:rPr>
        <w:t>:</w:t>
      </w:r>
      <w:r>
        <w:rPr>
          <w:rStyle w:val="Fett"/>
          <w:rFonts w:ascii="Calibri" w:hAnsi="Calibri"/>
          <w:szCs w:val="22"/>
        </w:rPr>
        <w:t xml:space="preserve"> Export ratio over 60 percent, 84 sales partners worldwide</w:t>
      </w:r>
    </w:p>
    <w:p w:rsidR="004F6F7D" w:rsidRDefault="00FC2C43" w:rsidP="004F6F7D">
      <w:pPr>
        <w:pStyle w:val="Textkrper"/>
        <w:pBdr>
          <w:top w:val="single" w:sz="4" w:space="1" w:color="auto"/>
          <w:left w:val="single" w:sz="4" w:space="4" w:color="auto"/>
          <w:bottom w:val="single" w:sz="4" w:space="1" w:color="auto"/>
          <w:right w:val="single" w:sz="4" w:space="4" w:color="auto"/>
        </w:pBdr>
        <w:spacing w:line="400" w:lineRule="exact"/>
        <w:jc w:val="left"/>
        <w:rPr>
          <w:rStyle w:val="Fett"/>
          <w:rFonts w:ascii="Calibri" w:hAnsi="Calibri"/>
          <w:szCs w:val="22"/>
        </w:rPr>
      </w:pPr>
      <w:r>
        <w:rPr>
          <w:rStyle w:val="Fett"/>
          <w:rFonts w:ascii="Calibri" w:hAnsi="Calibri"/>
          <w:b/>
          <w:i/>
          <w:szCs w:val="22"/>
        </w:rPr>
        <w:t>Executive Management:</w:t>
      </w:r>
      <w:r>
        <w:rPr>
          <w:rStyle w:val="Fett"/>
          <w:rFonts w:ascii="Calibri" w:hAnsi="Calibri"/>
          <w:szCs w:val="22"/>
        </w:rPr>
        <w:t xml:space="preserve"> Dr Heinrich Strunz, Dr Dorothee Strunz, Johanna Strunz and Alexander Strunz (Managing Partners), Jochen Specht, Joachim Hessemer, Dr Marcus Seitz, David Plaetrich, Norbert Schug (Authorised Signatories, Wider Executive Management) </w:t>
      </w:r>
    </w:p>
    <w:p w:rsidR="00D448CC" w:rsidRPr="00D448CC" w:rsidRDefault="00D448CC" w:rsidP="00D448CC"/>
    <w:p w:rsidR="00D448CC" w:rsidRPr="004F75FB" w:rsidRDefault="00D448CC" w:rsidP="00D448CC">
      <w:pPr>
        <w:rPr>
          <w:rStyle w:val="Fett"/>
          <w:b w:val="0"/>
          <w:bCs w:val="0"/>
        </w:rPr>
      </w:pPr>
      <w:r>
        <w:br w:type="page"/>
      </w:r>
    </w:p>
    <w:p w:rsidR="00D448CC" w:rsidRPr="00442C33" w:rsidRDefault="00442C33" w:rsidP="00442C33">
      <w:pPr>
        <w:rPr>
          <w:rFonts w:asciiTheme="minorHAnsi" w:hAnsiTheme="minorHAnsi" w:cstheme="minorHAnsi"/>
          <w:b/>
        </w:rPr>
      </w:pPr>
      <w:r>
        <w:rPr>
          <w:rFonts w:asciiTheme="minorHAnsi" w:hAnsiTheme="minorHAnsi"/>
          <w:b/>
        </w:rPr>
        <w:lastRenderedPageBreak/>
        <w:t>Captions:</w:t>
      </w:r>
    </w:p>
    <w:p w:rsidR="00D448CC" w:rsidRPr="00D448CC" w:rsidRDefault="004F75FB" w:rsidP="00442C33">
      <w:pPr>
        <w:rPr>
          <w:rFonts w:ascii="Calibri" w:eastAsia="Arial Unicode MS" w:hAnsi="Calibri" w:cs="font344"/>
          <w:bCs/>
          <w:kern w:val="1"/>
          <w:sz w:val="22"/>
        </w:rPr>
      </w:pPr>
      <w:r>
        <w:rPr>
          <w:noProof/>
        </w:rPr>
        <w:drawing>
          <wp:anchor distT="0" distB="0" distL="114300" distR="114300" simplePos="0" relativeHeight="251658240" behindDoc="0" locked="0" layoutInCell="1" allowOverlap="1">
            <wp:simplePos x="0" y="0"/>
            <wp:positionH relativeFrom="margin">
              <wp:align>left</wp:align>
            </wp:positionH>
            <wp:positionV relativeFrom="margin">
              <wp:posOffset>241300</wp:posOffset>
            </wp:positionV>
            <wp:extent cx="3228340" cy="2152650"/>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28340" cy="21526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Calibri" w:hAnsi="Calibri"/>
          <w:bCs/>
          <w:sz w:val="22"/>
        </w:rPr>
        <w:t xml:space="preserve">The LAMILUX administration building in </w:t>
      </w:r>
      <w:proofErr w:type="spellStart"/>
      <w:r>
        <w:rPr>
          <w:rFonts w:ascii="Calibri" w:hAnsi="Calibri"/>
          <w:bCs/>
          <w:sz w:val="22"/>
        </w:rPr>
        <w:t>Rehau</w:t>
      </w:r>
      <w:proofErr w:type="spellEnd"/>
      <w:r>
        <w:rPr>
          <w:rFonts w:ascii="Calibri" w:hAnsi="Calibri"/>
          <w:bCs/>
          <w:sz w:val="22"/>
        </w:rPr>
        <w:t xml:space="preserve"> (Upper Franconia/Germany) – the headquarters of the family-run business</w:t>
      </w:r>
    </w:p>
    <w:p w:rsidR="00D448CC" w:rsidRDefault="00D448CC" w:rsidP="00442C33"/>
    <w:p w:rsidR="00D448CC" w:rsidRDefault="00D448CC" w:rsidP="00442C33"/>
    <w:p w:rsidR="00D448CC" w:rsidRDefault="00D448CC" w:rsidP="00D448CC">
      <w:pPr>
        <w:jc w:val="center"/>
      </w:pPr>
    </w:p>
    <w:p w:rsidR="00D448CC" w:rsidRDefault="00D448CC" w:rsidP="00D448CC">
      <w:pPr>
        <w:jc w:val="center"/>
      </w:pPr>
    </w:p>
    <w:p w:rsidR="00D448CC" w:rsidRDefault="00D448CC" w:rsidP="00D448CC">
      <w:pPr>
        <w:jc w:val="center"/>
      </w:pPr>
    </w:p>
    <w:p w:rsidR="00D448CC" w:rsidRDefault="00D448CC" w:rsidP="00D448CC">
      <w:pPr>
        <w:jc w:val="center"/>
      </w:pPr>
    </w:p>
    <w:p w:rsidR="00D448CC" w:rsidRDefault="004F75FB" w:rsidP="00D448CC">
      <w:pPr>
        <w:jc w:val="center"/>
      </w:pPr>
      <w:r>
        <w:rPr>
          <w:rFonts w:asciiTheme="minorHAnsi" w:hAnsiTheme="minorHAnsi"/>
          <w:noProof/>
          <w:sz w:val="22"/>
          <w:szCs w:val="22"/>
          <w:highlight w:val="yellow"/>
        </w:rPr>
        <w:drawing>
          <wp:anchor distT="0" distB="0" distL="114300" distR="114300" simplePos="0" relativeHeight="251659264" behindDoc="0" locked="0" layoutInCell="1" allowOverlap="1">
            <wp:simplePos x="0" y="0"/>
            <wp:positionH relativeFrom="margin">
              <wp:align>left</wp:align>
            </wp:positionH>
            <wp:positionV relativeFrom="margin">
              <wp:posOffset>2955290</wp:posOffset>
            </wp:positionV>
            <wp:extent cx="2633345" cy="3952875"/>
            <wp:effectExtent l="0" t="0" r="0" b="9525"/>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3345" cy="39528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35082D" w:rsidRDefault="0035082D" w:rsidP="00442C33">
      <w:pPr>
        <w:rPr>
          <w:rFonts w:asciiTheme="minorHAnsi" w:hAnsiTheme="minorHAnsi" w:cstheme="minorHAnsi"/>
          <w:sz w:val="22"/>
          <w:szCs w:val="22"/>
        </w:rPr>
      </w:pPr>
    </w:p>
    <w:p w:rsidR="0035082D" w:rsidRDefault="0035082D" w:rsidP="00442C33">
      <w:pPr>
        <w:rPr>
          <w:rFonts w:asciiTheme="minorHAnsi" w:hAnsiTheme="minorHAnsi" w:cstheme="minorHAnsi"/>
          <w:sz w:val="22"/>
          <w:szCs w:val="22"/>
        </w:rPr>
      </w:pPr>
    </w:p>
    <w:p w:rsidR="004F75FB" w:rsidRDefault="004F75FB" w:rsidP="00442C33">
      <w:pPr>
        <w:rPr>
          <w:rFonts w:asciiTheme="minorHAnsi" w:hAnsiTheme="minorHAnsi" w:cstheme="minorHAnsi"/>
          <w:sz w:val="22"/>
          <w:szCs w:val="22"/>
        </w:rPr>
      </w:pPr>
    </w:p>
    <w:p w:rsidR="004F75FB" w:rsidRDefault="004F75FB" w:rsidP="00442C33">
      <w:pPr>
        <w:rPr>
          <w:rFonts w:asciiTheme="minorHAnsi" w:hAnsiTheme="minorHAnsi" w:cstheme="minorHAnsi"/>
          <w:sz w:val="22"/>
          <w:szCs w:val="22"/>
        </w:rPr>
      </w:pPr>
    </w:p>
    <w:p w:rsidR="00C4283B" w:rsidRPr="004F75FB" w:rsidRDefault="00442C33" w:rsidP="00442C33">
      <w:pPr>
        <w:rPr>
          <w:rFonts w:asciiTheme="minorHAnsi" w:hAnsiTheme="minorHAnsi" w:cstheme="minorHAnsi"/>
          <w:sz w:val="22"/>
          <w:szCs w:val="22"/>
        </w:rPr>
      </w:pPr>
      <w:r>
        <w:rPr>
          <w:rFonts w:asciiTheme="minorHAnsi" w:hAnsiTheme="minorHAnsi"/>
          <w:sz w:val="22"/>
          <w:szCs w:val="22"/>
        </w:rPr>
        <w:t>The managing partners: from left to right</w:t>
      </w:r>
    </w:p>
    <w:p w:rsidR="004F75FB" w:rsidRPr="004C7FB7" w:rsidRDefault="00442C33" w:rsidP="00442C33">
      <w:pPr>
        <w:rPr>
          <w:rFonts w:asciiTheme="minorHAnsi" w:hAnsiTheme="minorHAnsi" w:cstheme="minorHAnsi"/>
          <w:sz w:val="22"/>
          <w:szCs w:val="22"/>
          <w:lang w:val="de-DE"/>
        </w:rPr>
      </w:pPr>
      <w:r w:rsidRPr="004C7FB7">
        <w:rPr>
          <w:rFonts w:asciiTheme="minorHAnsi" w:hAnsiTheme="minorHAnsi"/>
          <w:sz w:val="22"/>
          <w:szCs w:val="22"/>
          <w:lang w:val="de-DE"/>
        </w:rPr>
        <w:t xml:space="preserve">Dr Dorothee Strunz, </w:t>
      </w:r>
    </w:p>
    <w:p w:rsidR="004F75FB" w:rsidRPr="004C7FB7" w:rsidRDefault="004F75FB" w:rsidP="00442C33">
      <w:pPr>
        <w:rPr>
          <w:rFonts w:asciiTheme="minorHAnsi" w:hAnsiTheme="minorHAnsi" w:cstheme="minorHAnsi"/>
          <w:sz w:val="22"/>
          <w:szCs w:val="22"/>
          <w:lang w:val="de-DE"/>
        </w:rPr>
      </w:pPr>
      <w:r w:rsidRPr="004C7FB7">
        <w:rPr>
          <w:rFonts w:asciiTheme="minorHAnsi" w:hAnsiTheme="minorHAnsi"/>
          <w:sz w:val="22"/>
          <w:szCs w:val="22"/>
          <w:lang w:val="de-DE"/>
        </w:rPr>
        <w:t>Alexander Strunz,</w:t>
      </w:r>
    </w:p>
    <w:p w:rsidR="004F75FB" w:rsidRPr="004C7FB7" w:rsidRDefault="004F75FB" w:rsidP="00442C33">
      <w:pPr>
        <w:rPr>
          <w:rFonts w:asciiTheme="minorHAnsi" w:hAnsiTheme="minorHAnsi" w:cstheme="minorHAnsi"/>
          <w:sz w:val="22"/>
          <w:szCs w:val="22"/>
          <w:lang w:val="de-DE"/>
        </w:rPr>
      </w:pPr>
      <w:r w:rsidRPr="004C7FB7">
        <w:rPr>
          <w:rFonts w:asciiTheme="minorHAnsi" w:hAnsiTheme="minorHAnsi"/>
          <w:sz w:val="22"/>
          <w:szCs w:val="22"/>
          <w:lang w:val="de-DE"/>
        </w:rPr>
        <w:t>Johanna Strunz and</w:t>
      </w:r>
    </w:p>
    <w:p w:rsidR="00442C33" w:rsidRPr="004C7FB7" w:rsidRDefault="00442C33" w:rsidP="00442C33">
      <w:pPr>
        <w:rPr>
          <w:rFonts w:asciiTheme="minorHAnsi" w:hAnsiTheme="minorHAnsi" w:cstheme="minorHAnsi"/>
          <w:sz w:val="22"/>
          <w:szCs w:val="22"/>
          <w:lang w:val="de-DE"/>
        </w:rPr>
      </w:pPr>
      <w:r w:rsidRPr="004C7FB7">
        <w:rPr>
          <w:rFonts w:asciiTheme="minorHAnsi" w:hAnsiTheme="minorHAnsi"/>
          <w:sz w:val="22"/>
          <w:szCs w:val="22"/>
          <w:lang w:val="de-DE"/>
        </w:rPr>
        <w:t>Dr Heinrich Strunz</w:t>
      </w:r>
    </w:p>
    <w:p w:rsidR="00D448CC" w:rsidRPr="004C7FB7" w:rsidRDefault="00D448CC" w:rsidP="00D448CC">
      <w:pPr>
        <w:jc w:val="center"/>
        <w:rPr>
          <w:lang w:val="de-DE"/>
        </w:rPr>
      </w:pPr>
    </w:p>
    <w:p w:rsidR="00D448CC" w:rsidRPr="004C7FB7" w:rsidRDefault="00D448CC" w:rsidP="00D448CC">
      <w:pPr>
        <w:jc w:val="center"/>
        <w:rPr>
          <w:lang w:val="de-DE"/>
        </w:rPr>
      </w:pPr>
    </w:p>
    <w:p w:rsidR="00D448CC" w:rsidRPr="004C7FB7" w:rsidRDefault="00D448CC" w:rsidP="00D448CC">
      <w:pPr>
        <w:jc w:val="center"/>
        <w:rPr>
          <w:lang w:val="de-DE"/>
        </w:rPr>
      </w:pPr>
    </w:p>
    <w:p w:rsidR="00D448CC" w:rsidRPr="004C7FB7" w:rsidRDefault="00D448CC" w:rsidP="00D448CC">
      <w:pPr>
        <w:jc w:val="center"/>
        <w:rPr>
          <w:lang w:val="de-DE"/>
        </w:rPr>
      </w:pPr>
    </w:p>
    <w:p w:rsidR="00D448CC" w:rsidRPr="004C7FB7" w:rsidRDefault="00D448CC" w:rsidP="00D448CC">
      <w:pPr>
        <w:jc w:val="center"/>
        <w:rPr>
          <w:lang w:val="de-DE"/>
        </w:rPr>
      </w:pPr>
    </w:p>
    <w:p w:rsidR="00D448CC" w:rsidRPr="004C7FB7" w:rsidRDefault="00D448CC" w:rsidP="00D448CC">
      <w:pPr>
        <w:jc w:val="center"/>
        <w:rPr>
          <w:lang w:val="de-DE"/>
        </w:rPr>
      </w:pPr>
    </w:p>
    <w:p w:rsidR="00D448CC" w:rsidRPr="004C7FB7" w:rsidRDefault="00D448CC" w:rsidP="00D448CC">
      <w:pPr>
        <w:jc w:val="center"/>
        <w:rPr>
          <w:lang w:val="de-DE"/>
        </w:rPr>
      </w:pPr>
    </w:p>
    <w:p w:rsidR="00D448CC" w:rsidRPr="004C7FB7" w:rsidRDefault="00D448CC" w:rsidP="00D448CC">
      <w:pPr>
        <w:jc w:val="center"/>
        <w:rPr>
          <w:lang w:val="de-DE"/>
        </w:rPr>
      </w:pPr>
    </w:p>
    <w:sectPr w:rsidR="00D448CC" w:rsidRPr="004C7FB7">
      <w:headerReference w:type="default" r:id="rId10"/>
      <w:footerReference w:type="default" r:id="rId11"/>
      <w:pgSz w:w="11906" w:h="16838"/>
      <w:pgMar w:top="2665" w:right="3119" w:bottom="3686"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6785" w:rsidRDefault="00266785">
      <w:r>
        <w:separator/>
      </w:r>
    </w:p>
  </w:endnote>
  <w:endnote w:type="continuationSeparator" w:id="0">
    <w:p w:rsidR="00266785" w:rsidRDefault="00266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font344">
    <w:altName w:val="MS Mincho"/>
    <w:charset w:val="80"/>
    <w:family w:val="auto"/>
    <w:pitch w:val="variable"/>
  </w:font>
  <w:font w:name="PMingLiU">
    <w:altName w:val="新細明體"/>
    <w:panose1 w:val="02010601000101010101"/>
    <w:charset w:val="88"/>
    <w:family w:val="auto"/>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4FAC" w:rsidRPr="008B799E" w:rsidRDefault="00F14FAC" w:rsidP="00352951">
    <w:pPr>
      <w:pStyle w:val="Fuzeile"/>
      <w:rPr>
        <w:rFonts w:ascii="Calibri" w:hAnsi="Calibri" w:cs="Calibri"/>
        <w:color w:val="999999"/>
        <w:sz w:val="16"/>
        <w:u w:val="single"/>
      </w:rPr>
    </w:pPr>
    <w:r>
      <w:rPr>
        <w:rFonts w:ascii="Calibri" w:hAnsi="Calibri"/>
        <w:color w:val="999999"/>
        <w:sz w:val="16"/>
        <w:u w:val="single"/>
      </w:rPr>
      <w:t>Contact person for media enquiries:</w:t>
    </w:r>
  </w:p>
  <w:p w:rsidR="00F14FAC" w:rsidRPr="008B799E" w:rsidRDefault="00F14FAC" w:rsidP="00352951">
    <w:pPr>
      <w:pStyle w:val="Fuzeile"/>
      <w:rPr>
        <w:rFonts w:ascii="Calibri" w:hAnsi="Calibri" w:cs="Calibri"/>
        <w:color w:val="999999"/>
        <w:sz w:val="16"/>
      </w:rPr>
    </w:pPr>
  </w:p>
  <w:p w:rsidR="00F14FAC" w:rsidRPr="004C7FB7" w:rsidRDefault="00F14FAC" w:rsidP="00352951">
    <w:pPr>
      <w:pStyle w:val="Fuzeile"/>
      <w:rPr>
        <w:rFonts w:ascii="Calibri" w:hAnsi="Calibri" w:cs="Calibri"/>
        <w:color w:val="999999"/>
        <w:sz w:val="16"/>
        <w:lang w:val="de-DE"/>
      </w:rPr>
    </w:pPr>
    <w:r w:rsidRPr="004C7FB7">
      <w:rPr>
        <w:rFonts w:ascii="Calibri" w:hAnsi="Calibri"/>
        <w:color w:val="999999"/>
        <w:sz w:val="16"/>
        <w:lang w:val="de-DE"/>
      </w:rPr>
      <w:t>LAMILUX Heinrich Strunz GmbH</w:t>
    </w:r>
  </w:p>
  <w:p w:rsidR="00F14FAC" w:rsidRPr="004C7FB7" w:rsidRDefault="00B93BFE" w:rsidP="00352951">
    <w:pPr>
      <w:pStyle w:val="Fuzeile"/>
      <w:rPr>
        <w:rFonts w:ascii="Calibri" w:hAnsi="Calibri" w:cs="Calibri"/>
        <w:color w:val="999999"/>
        <w:sz w:val="16"/>
        <w:lang w:val="de-DE"/>
      </w:rPr>
    </w:pPr>
    <w:r w:rsidRPr="004C7FB7">
      <w:rPr>
        <w:rFonts w:ascii="Calibri" w:hAnsi="Calibri"/>
        <w:color w:val="999999"/>
        <w:sz w:val="16"/>
        <w:lang w:val="de-DE"/>
      </w:rPr>
      <w:t>Sabrina Schwab</w:t>
    </w:r>
  </w:p>
  <w:p w:rsidR="00F14FAC" w:rsidRPr="008B799E" w:rsidRDefault="00F14FAC" w:rsidP="00352951">
    <w:pPr>
      <w:pStyle w:val="Fuzeile"/>
      <w:rPr>
        <w:rFonts w:ascii="Calibri" w:hAnsi="Calibri" w:cs="Calibri"/>
        <w:color w:val="999999"/>
        <w:sz w:val="16"/>
      </w:rPr>
    </w:pPr>
    <w:r>
      <w:rPr>
        <w:rFonts w:ascii="Calibri" w:hAnsi="Calibri"/>
        <w:color w:val="999999"/>
        <w:sz w:val="16"/>
      </w:rPr>
      <w:t>Media and Public Relations</w:t>
    </w:r>
  </w:p>
  <w:p w:rsidR="00F14FAC" w:rsidRPr="008B799E" w:rsidRDefault="00F14FAC" w:rsidP="00352951">
    <w:pPr>
      <w:pStyle w:val="Fuzeile"/>
      <w:rPr>
        <w:rFonts w:ascii="Calibri" w:hAnsi="Calibri" w:cs="Calibri"/>
        <w:color w:val="999999"/>
        <w:sz w:val="16"/>
      </w:rPr>
    </w:pPr>
    <w:r>
      <w:rPr>
        <w:rFonts w:ascii="Calibri" w:hAnsi="Calibri"/>
        <w:color w:val="999999"/>
        <w:sz w:val="16"/>
      </w:rPr>
      <w:t>D-</w:t>
    </w:r>
    <w:proofErr w:type="spellStart"/>
    <w:r>
      <w:rPr>
        <w:rFonts w:ascii="Calibri" w:hAnsi="Calibri"/>
        <w:color w:val="999999"/>
        <w:sz w:val="16"/>
      </w:rPr>
      <w:t>Zehstrasse</w:t>
    </w:r>
    <w:proofErr w:type="spellEnd"/>
    <w:r>
      <w:rPr>
        <w:rFonts w:ascii="Calibri" w:hAnsi="Calibri"/>
        <w:color w:val="999999"/>
        <w:sz w:val="16"/>
      </w:rPr>
      <w:t xml:space="preserve"> 2, Germany</w:t>
    </w:r>
  </w:p>
  <w:p w:rsidR="00F14FAC" w:rsidRPr="008B799E" w:rsidRDefault="00F14FAC" w:rsidP="00352951">
    <w:pPr>
      <w:pStyle w:val="Fuzeile"/>
      <w:rPr>
        <w:rFonts w:ascii="Calibri" w:hAnsi="Calibri" w:cs="Calibri"/>
        <w:color w:val="999999"/>
        <w:sz w:val="16"/>
      </w:rPr>
    </w:pPr>
    <w:r>
      <w:rPr>
        <w:rFonts w:ascii="Calibri" w:hAnsi="Calibri"/>
        <w:color w:val="999999"/>
        <w:sz w:val="16"/>
      </w:rPr>
      <w:t xml:space="preserve">95111 </w:t>
    </w:r>
    <w:proofErr w:type="spellStart"/>
    <w:r>
      <w:rPr>
        <w:rFonts w:ascii="Calibri" w:hAnsi="Calibri"/>
        <w:color w:val="999999"/>
        <w:sz w:val="16"/>
      </w:rPr>
      <w:t>Rehau</w:t>
    </w:r>
    <w:proofErr w:type="spellEnd"/>
  </w:p>
  <w:p w:rsidR="00F14FAC" w:rsidRPr="008B799E" w:rsidRDefault="00F14FAC" w:rsidP="00352951">
    <w:pPr>
      <w:pStyle w:val="Fuzeile"/>
      <w:rPr>
        <w:rFonts w:ascii="Calibri" w:hAnsi="Calibri" w:cs="Calibri"/>
        <w:color w:val="999999"/>
        <w:sz w:val="16"/>
      </w:rPr>
    </w:pPr>
  </w:p>
  <w:p w:rsidR="00F14FAC" w:rsidRPr="008B799E" w:rsidRDefault="00F14FAC" w:rsidP="00352951">
    <w:pPr>
      <w:pStyle w:val="Fuzeile"/>
      <w:rPr>
        <w:rFonts w:ascii="Calibri" w:hAnsi="Calibri" w:cs="Calibri"/>
        <w:color w:val="999999"/>
        <w:sz w:val="16"/>
      </w:rPr>
    </w:pPr>
    <w:r>
      <w:rPr>
        <w:rFonts w:ascii="Calibri" w:hAnsi="Calibri"/>
        <w:color w:val="999999"/>
        <w:sz w:val="16"/>
      </w:rPr>
      <w:t>Tel.: +49-(0)9283/595-2783</w:t>
    </w:r>
  </w:p>
  <w:p w:rsidR="00F14FAC" w:rsidRPr="008B799E" w:rsidRDefault="00F14FAC" w:rsidP="00352951">
    <w:pPr>
      <w:pStyle w:val="Fuzeile"/>
      <w:rPr>
        <w:rFonts w:ascii="Calibri" w:hAnsi="Calibri" w:cs="Calibri"/>
        <w:color w:val="999999"/>
        <w:sz w:val="16"/>
      </w:rPr>
    </w:pPr>
    <w:r>
      <w:rPr>
        <w:rFonts w:ascii="Calibri" w:hAnsi="Calibri"/>
        <w:color w:val="999999"/>
        <w:sz w:val="16"/>
      </w:rPr>
      <w:t>Fax: +49-(0)9283/595-290</w:t>
    </w:r>
  </w:p>
  <w:p w:rsidR="00F14FAC" w:rsidRPr="008B799E" w:rsidRDefault="00F14FAC" w:rsidP="00352951">
    <w:pPr>
      <w:pStyle w:val="Fuzeile"/>
      <w:rPr>
        <w:rFonts w:ascii="Calibri" w:hAnsi="Calibri" w:cs="Calibri"/>
        <w:color w:val="999999"/>
        <w:sz w:val="16"/>
      </w:rPr>
    </w:pPr>
    <w:r>
      <w:rPr>
        <w:rFonts w:ascii="Calibri" w:hAnsi="Calibri"/>
        <w:color w:val="999999"/>
        <w:sz w:val="16"/>
      </w:rPr>
      <w:t>Email: sabrina.schwab@lamilux.de</w:t>
    </w:r>
  </w:p>
  <w:p w:rsidR="00F14FAC" w:rsidRPr="008B799E" w:rsidRDefault="00F14FAC" w:rsidP="00352951">
    <w:pPr>
      <w:pStyle w:val="Fuzeile"/>
      <w:jc w:val="right"/>
      <w:rPr>
        <w:rFonts w:ascii="Calibri" w:hAnsi="Calibri" w:cs="Calibri"/>
        <w:color w:val="999999"/>
        <w:sz w:val="16"/>
      </w:rPr>
    </w:pPr>
    <w:r>
      <w:rPr>
        <w:rFonts w:ascii="Calibri" w:hAnsi="Calibri"/>
        <w:color w:val="999999"/>
        <w:sz w:val="16"/>
      </w:rPr>
      <w:t xml:space="preserve">Page </w:t>
    </w:r>
    <w:r w:rsidRPr="008B799E">
      <w:rPr>
        <w:rFonts w:ascii="Calibri" w:hAnsi="Calibri" w:cs="Calibri"/>
        <w:color w:val="999999"/>
        <w:sz w:val="16"/>
      </w:rPr>
      <w:fldChar w:fldCharType="begin"/>
    </w:r>
    <w:r w:rsidRPr="008B799E">
      <w:rPr>
        <w:rFonts w:ascii="Calibri" w:hAnsi="Calibri" w:cs="Calibri"/>
        <w:color w:val="999999"/>
        <w:sz w:val="16"/>
      </w:rPr>
      <w:instrText xml:space="preserve"> PAGE </w:instrText>
    </w:r>
    <w:r w:rsidRPr="008B799E">
      <w:rPr>
        <w:rFonts w:ascii="Calibri" w:hAnsi="Calibri" w:cs="Calibri"/>
        <w:color w:val="999999"/>
        <w:sz w:val="16"/>
      </w:rPr>
      <w:fldChar w:fldCharType="separate"/>
    </w:r>
    <w:r w:rsidR="005727D6">
      <w:rPr>
        <w:rFonts w:ascii="Calibri" w:hAnsi="Calibri" w:cs="Calibri"/>
        <w:color w:val="999999"/>
        <w:sz w:val="16"/>
      </w:rPr>
      <w:t>3</w:t>
    </w:r>
    <w:r w:rsidRPr="008B799E">
      <w:rPr>
        <w:rFonts w:ascii="Calibri" w:hAnsi="Calibri" w:cs="Calibri"/>
        <w:color w:val="999999"/>
        <w:sz w:val="16"/>
      </w:rPr>
      <w:fldChar w:fldCharType="end"/>
    </w:r>
    <w:r>
      <w:rPr>
        <w:rFonts w:ascii="Calibri" w:hAnsi="Calibri"/>
        <w:color w:val="999999"/>
        <w:sz w:val="16"/>
      </w:rPr>
      <w:t xml:space="preserve"> of </w:t>
    </w:r>
    <w:r w:rsidRPr="008B799E">
      <w:rPr>
        <w:rFonts w:ascii="Calibri" w:hAnsi="Calibri" w:cs="Calibri"/>
        <w:color w:val="999999"/>
        <w:sz w:val="16"/>
      </w:rPr>
      <w:fldChar w:fldCharType="begin"/>
    </w:r>
    <w:r w:rsidRPr="008B799E">
      <w:rPr>
        <w:rFonts w:ascii="Calibri" w:hAnsi="Calibri" w:cs="Calibri"/>
        <w:color w:val="999999"/>
        <w:sz w:val="16"/>
      </w:rPr>
      <w:instrText xml:space="preserve"> NUMPAGES </w:instrText>
    </w:r>
    <w:r w:rsidRPr="008B799E">
      <w:rPr>
        <w:rFonts w:ascii="Calibri" w:hAnsi="Calibri" w:cs="Calibri"/>
        <w:color w:val="999999"/>
        <w:sz w:val="16"/>
      </w:rPr>
      <w:fldChar w:fldCharType="separate"/>
    </w:r>
    <w:r w:rsidR="005727D6">
      <w:rPr>
        <w:rFonts w:ascii="Calibri" w:hAnsi="Calibri" w:cs="Calibri"/>
        <w:color w:val="999999"/>
        <w:sz w:val="16"/>
      </w:rPr>
      <w:t>3</w:t>
    </w:r>
    <w:r w:rsidRPr="008B799E">
      <w:rPr>
        <w:rFonts w:ascii="Calibri" w:hAnsi="Calibri" w:cs="Calibri"/>
        <w:color w:val="999999"/>
        <w:sz w:val="16"/>
      </w:rPr>
      <w:fldChar w:fldCharType="end"/>
    </w:r>
  </w:p>
  <w:p w:rsidR="00F14FAC" w:rsidRPr="008B799E" w:rsidRDefault="00F14FAC" w:rsidP="00352951">
    <w:pPr>
      <w:pStyle w:val="Fuzeile"/>
      <w:rPr>
        <w:rFonts w:ascii="Calibri" w:hAnsi="Calibri"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6785" w:rsidRDefault="00266785">
      <w:r>
        <w:separator/>
      </w:r>
    </w:p>
  </w:footnote>
  <w:footnote w:type="continuationSeparator" w:id="0">
    <w:p w:rsidR="00266785" w:rsidRDefault="002667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4FAC" w:rsidRDefault="007B2301">
    <w:pPr>
      <w:pStyle w:val="Kopfzeile"/>
      <w:jc w:val="center"/>
      <w:rPr>
        <w:rFonts w:ascii="Courier New" w:hAnsi="Courier New" w:cs="Courier New"/>
        <w:b/>
        <w:bCs/>
        <w:sz w:val="32"/>
        <w:szCs w:val="32"/>
      </w:rPr>
    </w:pPr>
    <w:r>
      <w:rPr>
        <w:noProof/>
      </w:rPr>
      <w:drawing>
        <wp:anchor distT="0" distB="0" distL="114300" distR="114300" simplePos="0" relativeHeight="251658240" behindDoc="1" locked="0" layoutInCell="1" allowOverlap="1" wp14:anchorId="335F8C0A" wp14:editId="738C1FD1">
          <wp:simplePos x="0" y="0"/>
          <wp:positionH relativeFrom="column">
            <wp:posOffset>5329555</wp:posOffset>
          </wp:positionH>
          <wp:positionV relativeFrom="paragraph">
            <wp:posOffset>6985</wp:posOffset>
          </wp:positionV>
          <wp:extent cx="857250" cy="1076325"/>
          <wp:effectExtent l="0" t="0" r="0" b="9525"/>
          <wp:wrapTight wrapText="bothSides">
            <wp:wrapPolygon edited="0">
              <wp:start x="0" y="0"/>
              <wp:lineTo x="0" y="21409"/>
              <wp:lineTo x="21120" y="21409"/>
              <wp:lineTo x="21120" y="0"/>
              <wp:lineTo x="0" y="0"/>
            </wp:wrapPolygon>
          </wp:wrapTight>
          <wp:docPr id="11" name="Bild 11" descr="LOGO_LAMILU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_LAMILU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ourier New" w:hAnsi="Courier New"/>
        <w:b/>
        <w:bCs/>
        <w:sz w:val="32"/>
        <w:szCs w:val="32"/>
      </w:rPr>
      <w:t>PRESS RELEASE</w:t>
    </w:r>
  </w:p>
  <w:p w:rsidR="00F14FAC" w:rsidRDefault="00F14FAC">
    <w:pPr>
      <w:pStyle w:val="Kopfzeile"/>
      <w:rPr>
        <w:rFonts w:ascii="Arial" w:hAnsi="Arial" w:cs="Arial"/>
        <w:sz w:val="32"/>
        <w:lang w:val="it-IT"/>
      </w:rPr>
    </w:pPr>
  </w:p>
  <w:p w:rsidR="00F14FAC" w:rsidRPr="00D27151" w:rsidRDefault="00F14FAC" w:rsidP="00D27151">
    <w:pPr>
      <w:pStyle w:val="Kopfzeile"/>
      <w:jc w:val="center"/>
      <w:rPr>
        <w:rFonts w:ascii="Arial" w:hAnsi="Arial" w:cs="Arial"/>
        <w:sz w:val="22"/>
        <w:szCs w:val="22"/>
        <w:lang w:val="it-IT"/>
      </w:rPr>
    </w:pPr>
  </w:p>
  <w:p w:rsidR="00F14FAC" w:rsidRPr="008B799E" w:rsidRDefault="00846341">
    <w:pPr>
      <w:pStyle w:val="Kopfzeile"/>
      <w:jc w:val="center"/>
      <w:rPr>
        <w:rFonts w:ascii="Calibri" w:hAnsi="Calibri" w:cs="Calibri"/>
        <w:i/>
        <w:sz w:val="22"/>
        <w:szCs w:val="22"/>
      </w:rPr>
    </w:pPr>
    <w:proofErr w:type="spellStart"/>
    <w:r>
      <w:rPr>
        <w:rFonts w:ascii="Calibri" w:hAnsi="Calibri"/>
        <w:i/>
        <w:sz w:val="22"/>
        <w:szCs w:val="22"/>
      </w:rPr>
      <w:t>Rehau</w:t>
    </w:r>
    <w:proofErr w:type="spellEnd"/>
    <w:r>
      <w:rPr>
        <w:rFonts w:ascii="Calibri" w:hAnsi="Calibri"/>
        <w:i/>
        <w:sz w:val="22"/>
        <w:szCs w:val="22"/>
      </w:rPr>
      <w:t xml:space="preserve">, 28 February 2019 </w:t>
    </w:r>
  </w:p>
  <w:p w:rsidR="00F14FAC" w:rsidRDefault="00F14FAC">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836398E"/>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7E6A4AA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C8FA9C70"/>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CE22634A"/>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39C331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CE95E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9A4B67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F6DC1A"/>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90601B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655E2D8A"/>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184B2E0E"/>
    <w:multiLevelType w:val="hybridMultilevel"/>
    <w:tmpl w:val="15B2A28E"/>
    <w:lvl w:ilvl="0" w:tplc="FFF4C662">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FA52EBB"/>
    <w:multiLevelType w:val="hybridMultilevel"/>
    <w:tmpl w:val="830E3B24"/>
    <w:lvl w:ilvl="0" w:tplc="75A2355C">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97B73DA"/>
    <w:multiLevelType w:val="hybridMultilevel"/>
    <w:tmpl w:val="746252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B25"/>
    <w:rsid w:val="00003899"/>
    <w:rsid w:val="0001011B"/>
    <w:rsid w:val="000221B7"/>
    <w:rsid w:val="000228F6"/>
    <w:rsid w:val="000333BF"/>
    <w:rsid w:val="0003443D"/>
    <w:rsid w:val="0004632B"/>
    <w:rsid w:val="000469F1"/>
    <w:rsid w:val="00056C3C"/>
    <w:rsid w:val="00057A71"/>
    <w:rsid w:val="000801B7"/>
    <w:rsid w:val="00082999"/>
    <w:rsid w:val="00083F78"/>
    <w:rsid w:val="00086861"/>
    <w:rsid w:val="00090F38"/>
    <w:rsid w:val="00093000"/>
    <w:rsid w:val="00094591"/>
    <w:rsid w:val="000A2A60"/>
    <w:rsid w:val="000B190B"/>
    <w:rsid w:val="000B58CA"/>
    <w:rsid w:val="000B7CEF"/>
    <w:rsid w:val="000C51CB"/>
    <w:rsid w:val="000D3BF7"/>
    <w:rsid w:val="000D3C55"/>
    <w:rsid w:val="000D3F84"/>
    <w:rsid w:val="000D46DF"/>
    <w:rsid w:val="000D6870"/>
    <w:rsid w:val="000F3DEF"/>
    <w:rsid w:val="000F44B1"/>
    <w:rsid w:val="0010212B"/>
    <w:rsid w:val="00102CFB"/>
    <w:rsid w:val="001045A6"/>
    <w:rsid w:val="00112817"/>
    <w:rsid w:val="001265BC"/>
    <w:rsid w:val="001452D9"/>
    <w:rsid w:val="00153825"/>
    <w:rsid w:val="00156CFE"/>
    <w:rsid w:val="0016125B"/>
    <w:rsid w:val="00162145"/>
    <w:rsid w:val="001760CE"/>
    <w:rsid w:val="001858CC"/>
    <w:rsid w:val="00185AA4"/>
    <w:rsid w:val="00190859"/>
    <w:rsid w:val="00192A70"/>
    <w:rsid w:val="001A1A96"/>
    <w:rsid w:val="001A6EDC"/>
    <w:rsid w:val="001B3BA8"/>
    <w:rsid w:val="001C01F3"/>
    <w:rsid w:val="001D11AE"/>
    <w:rsid w:val="001D7478"/>
    <w:rsid w:val="001E1634"/>
    <w:rsid w:val="001E38C8"/>
    <w:rsid w:val="001E628C"/>
    <w:rsid w:val="001E70B6"/>
    <w:rsid w:val="00200233"/>
    <w:rsid w:val="00203F2E"/>
    <w:rsid w:val="00215CDC"/>
    <w:rsid w:val="00216E4B"/>
    <w:rsid w:val="00220F00"/>
    <w:rsid w:val="002243E6"/>
    <w:rsid w:val="00230B17"/>
    <w:rsid w:val="0024402A"/>
    <w:rsid w:val="00256344"/>
    <w:rsid w:val="002631D0"/>
    <w:rsid w:val="00266785"/>
    <w:rsid w:val="00266BB8"/>
    <w:rsid w:val="002713CF"/>
    <w:rsid w:val="00283375"/>
    <w:rsid w:val="00292622"/>
    <w:rsid w:val="002B02F9"/>
    <w:rsid w:val="002B4D60"/>
    <w:rsid w:val="002D59C0"/>
    <w:rsid w:val="002E0291"/>
    <w:rsid w:val="002E3BA5"/>
    <w:rsid w:val="002E43C3"/>
    <w:rsid w:val="002F3322"/>
    <w:rsid w:val="002F3D21"/>
    <w:rsid w:val="0030072D"/>
    <w:rsid w:val="00301E46"/>
    <w:rsid w:val="003051A4"/>
    <w:rsid w:val="003055D7"/>
    <w:rsid w:val="00305750"/>
    <w:rsid w:val="00314FD1"/>
    <w:rsid w:val="0031763A"/>
    <w:rsid w:val="0032278F"/>
    <w:rsid w:val="00327B6A"/>
    <w:rsid w:val="00331411"/>
    <w:rsid w:val="003344B8"/>
    <w:rsid w:val="00347988"/>
    <w:rsid w:val="0035082D"/>
    <w:rsid w:val="00352951"/>
    <w:rsid w:val="003560B4"/>
    <w:rsid w:val="00356972"/>
    <w:rsid w:val="003618E0"/>
    <w:rsid w:val="00362BE1"/>
    <w:rsid w:val="003666D1"/>
    <w:rsid w:val="0037119C"/>
    <w:rsid w:val="003723B1"/>
    <w:rsid w:val="0037437E"/>
    <w:rsid w:val="00375EC9"/>
    <w:rsid w:val="0038141D"/>
    <w:rsid w:val="00382833"/>
    <w:rsid w:val="00382E95"/>
    <w:rsid w:val="00384006"/>
    <w:rsid w:val="003A53D0"/>
    <w:rsid w:val="003A61BD"/>
    <w:rsid w:val="003B23F5"/>
    <w:rsid w:val="003C5510"/>
    <w:rsid w:val="003D5D3C"/>
    <w:rsid w:val="003D7940"/>
    <w:rsid w:val="003E0709"/>
    <w:rsid w:val="003E0EFE"/>
    <w:rsid w:val="003E333B"/>
    <w:rsid w:val="003E71DD"/>
    <w:rsid w:val="00402785"/>
    <w:rsid w:val="004071F8"/>
    <w:rsid w:val="0041054E"/>
    <w:rsid w:val="004107D8"/>
    <w:rsid w:val="0042048F"/>
    <w:rsid w:val="00442C33"/>
    <w:rsid w:val="004518DD"/>
    <w:rsid w:val="00452DF9"/>
    <w:rsid w:val="00455547"/>
    <w:rsid w:val="004747D6"/>
    <w:rsid w:val="00474853"/>
    <w:rsid w:val="00476ED5"/>
    <w:rsid w:val="004862C9"/>
    <w:rsid w:val="004862DF"/>
    <w:rsid w:val="0048723F"/>
    <w:rsid w:val="004A5140"/>
    <w:rsid w:val="004B10FF"/>
    <w:rsid w:val="004B71C2"/>
    <w:rsid w:val="004C7FB7"/>
    <w:rsid w:val="004D4B1B"/>
    <w:rsid w:val="004D4C41"/>
    <w:rsid w:val="004D4E89"/>
    <w:rsid w:val="004E4CFD"/>
    <w:rsid w:val="004E5B40"/>
    <w:rsid w:val="004E721D"/>
    <w:rsid w:val="004F6F7D"/>
    <w:rsid w:val="004F75FB"/>
    <w:rsid w:val="00513688"/>
    <w:rsid w:val="0051664D"/>
    <w:rsid w:val="00517FC2"/>
    <w:rsid w:val="00530918"/>
    <w:rsid w:val="005375C5"/>
    <w:rsid w:val="005471FE"/>
    <w:rsid w:val="0055342D"/>
    <w:rsid w:val="00554E58"/>
    <w:rsid w:val="005672D0"/>
    <w:rsid w:val="005714F2"/>
    <w:rsid w:val="005727D6"/>
    <w:rsid w:val="00572F25"/>
    <w:rsid w:val="0057402B"/>
    <w:rsid w:val="00595C78"/>
    <w:rsid w:val="005A1495"/>
    <w:rsid w:val="005A3757"/>
    <w:rsid w:val="005A6B87"/>
    <w:rsid w:val="005A6F66"/>
    <w:rsid w:val="005B2587"/>
    <w:rsid w:val="005B623A"/>
    <w:rsid w:val="005B7AA3"/>
    <w:rsid w:val="005C0197"/>
    <w:rsid w:val="005D0D99"/>
    <w:rsid w:val="005D19A0"/>
    <w:rsid w:val="005E3889"/>
    <w:rsid w:val="005F0B87"/>
    <w:rsid w:val="005F43A2"/>
    <w:rsid w:val="005F5A99"/>
    <w:rsid w:val="005F6250"/>
    <w:rsid w:val="00600173"/>
    <w:rsid w:val="00604F22"/>
    <w:rsid w:val="006107DC"/>
    <w:rsid w:val="00612074"/>
    <w:rsid w:val="00615E66"/>
    <w:rsid w:val="0062764F"/>
    <w:rsid w:val="00633D68"/>
    <w:rsid w:val="00642B99"/>
    <w:rsid w:val="00645A0B"/>
    <w:rsid w:val="00647910"/>
    <w:rsid w:val="00652623"/>
    <w:rsid w:val="006530CC"/>
    <w:rsid w:val="00654E5D"/>
    <w:rsid w:val="006605F5"/>
    <w:rsid w:val="0067670D"/>
    <w:rsid w:val="00686D07"/>
    <w:rsid w:val="006876AE"/>
    <w:rsid w:val="00693023"/>
    <w:rsid w:val="00696CBF"/>
    <w:rsid w:val="006A11FE"/>
    <w:rsid w:val="006A44A5"/>
    <w:rsid w:val="006A4956"/>
    <w:rsid w:val="006B7E82"/>
    <w:rsid w:val="006C0792"/>
    <w:rsid w:val="006C5FAC"/>
    <w:rsid w:val="006C6665"/>
    <w:rsid w:val="006C6780"/>
    <w:rsid w:val="006E139C"/>
    <w:rsid w:val="006E3119"/>
    <w:rsid w:val="006F2D0C"/>
    <w:rsid w:val="006F4978"/>
    <w:rsid w:val="006F75AC"/>
    <w:rsid w:val="006F7CF5"/>
    <w:rsid w:val="007024AB"/>
    <w:rsid w:val="00702845"/>
    <w:rsid w:val="00704FE1"/>
    <w:rsid w:val="007123FC"/>
    <w:rsid w:val="007127B5"/>
    <w:rsid w:val="00712DFA"/>
    <w:rsid w:val="007132AA"/>
    <w:rsid w:val="00715D7D"/>
    <w:rsid w:val="00715EEE"/>
    <w:rsid w:val="00716C4F"/>
    <w:rsid w:val="007178EF"/>
    <w:rsid w:val="00717DDA"/>
    <w:rsid w:val="00721720"/>
    <w:rsid w:val="00723DC2"/>
    <w:rsid w:val="007258A8"/>
    <w:rsid w:val="00733B87"/>
    <w:rsid w:val="00735833"/>
    <w:rsid w:val="00736444"/>
    <w:rsid w:val="00741755"/>
    <w:rsid w:val="00751724"/>
    <w:rsid w:val="00761532"/>
    <w:rsid w:val="0077212A"/>
    <w:rsid w:val="00772A46"/>
    <w:rsid w:val="00773308"/>
    <w:rsid w:val="00775132"/>
    <w:rsid w:val="00776B0D"/>
    <w:rsid w:val="0078009F"/>
    <w:rsid w:val="00781E9B"/>
    <w:rsid w:val="00784C9B"/>
    <w:rsid w:val="00786C3B"/>
    <w:rsid w:val="00792D78"/>
    <w:rsid w:val="00794B25"/>
    <w:rsid w:val="007950CD"/>
    <w:rsid w:val="007A239F"/>
    <w:rsid w:val="007A5829"/>
    <w:rsid w:val="007B0239"/>
    <w:rsid w:val="007B2301"/>
    <w:rsid w:val="007B24BF"/>
    <w:rsid w:val="007B66C9"/>
    <w:rsid w:val="007B7067"/>
    <w:rsid w:val="007C3A98"/>
    <w:rsid w:val="007D038B"/>
    <w:rsid w:val="007D229B"/>
    <w:rsid w:val="007D67C2"/>
    <w:rsid w:val="007E2FD5"/>
    <w:rsid w:val="007F434D"/>
    <w:rsid w:val="007F48BD"/>
    <w:rsid w:val="007F5192"/>
    <w:rsid w:val="00800D14"/>
    <w:rsid w:val="00807323"/>
    <w:rsid w:val="00813455"/>
    <w:rsid w:val="00816EE4"/>
    <w:rsid w:val="00821A18"/>
    <w:rsid w:val="008255B4"/>
    <w:rsid w:val="008255C2"/>
    <w:rsid w:val="00827C03"/>
    <w:rsid w:val="00830E11"/>
    <w:rsid w:val="00831D8C"/>
    <w:rsid w:val="00834454"/>
    <w:rsid w:val="0083601E"/>
    <w:rsid w:val="0084139B"/>
    <w:rsid w:val="00846341"/>
    <w:rsid w:val="00853D85"/>
    <w:rsid w:val="00854FAD"/>
    <w:rsid w:val="008629D1"/>
    <w:rsid w:val="00871379"/>
    <w:rsid w:val="00872DD5"/>
    <w:rsid w:val="0089149B"/>
    <w:rsid w:val="008968A3"/>
    <w:rsid w:val="008A5EBF"/>
    <w:rsid w:val="008B06BC"/>
    <w:rsid w:val="008B799E"/>
    <w:rsid w:val="008C3962"/>
    <w:rsid w:val="008C5F4B"/>
    <w:rsid w:val="008D078D"/>
    <w:rsid w:val="008D129E"/>
    <w:rsid w:val="008D4319"/>
    <w:rsid w:val="008D6E1B"/>
    <w:rsid w:val="008E5548"/>
    <w:rsid w:val="008E725E"/>
    <w:rsid w:val="008F2626"/>
    <w:rsid w:val="008F2C68"/>
    <w:rsid w:val="008F5985"/>
    <w:rsid w:val="008F65DF"/>
    <w:rsid w:val="00925497"/>
    <w:rsid w:val="00933D8A"/>
    <w:rsid w:val="00937917"/>
    <w:rsid w:val="00940987"/>
    <w:rsid w:val="00941EEE"/>
    <w:rsid w:val="0095288A"/>
    <w:rsid w:val="00953DE3"/>
    <w:rsid w:val="00956898"/>
    <w:rsid w:val="00963F35"/>
    <w:rsid w:val="009679EE"/>
    <w:rsid w:val="00972716"/>
    <w:rsid w:val="009737A2"/>
    <w:rsid w:val="009840DA"/>
    <w:rsid w:val="00992800"/>
    <w:rsid w:val="009A373D"/>
    <w:rsid w:val="009A3FB0"/>
    <w:rsid w:val="009B4B57"/>
    <w:rsid w:val="009C14EF"/>
    <w:rsid w:val="009C6084"/>
    <w:rsid w:val="009C7B3A"/>
    <w:rsid w:val="009E09DF"/>
    <w:rsid w:val="009F506D"/>
    <w:rsid w:val="009F5D3B"/>
    <w:rsid w:val="009F633B"/>
    <w:rsid w:val="00A01736"/>
    <w:rsid w:val="00A12699"/>
    <w:rsid w:val="00A179EF"/>
    <w:rsid w:val="00A2268E"/>
    <w:rsid w:val="00A3087B"/>
    <w:rsid w:val="00A55E3E"/>
    <w:rsid w:val="00A66140"/>
    <w:rsid w:val="00A716FF"/>
    <w:rsid w:val="00A7704A"/>
    <w:rsid w:val="00A77184"/>
    <w:rsid w:val="00A810B9"/>
    <w:rsid w:val="00A846AC"/>
    <w:rsid w:val="00A848E1"/>
    <w:rsid w:val="00A85FF9"/>
    <w:rsid w:val="00AA345A"/>
    <w:rsid w:val="00AB1179"/>
    <w:rsid w:val="00AB476A"/>
    <w:rsid w:val="00AD6D50"/>
    <w:rsid w:val="00AE517D"/>
    <w:rsid w:val="00AE571B"/>
    <w:rsid w:val="00AF6D66"/>
    <w:rsid w:val="00B22B8E"/>
    <w:rsid w:val="00B22DFF"/>
    <w:rsid w:val="00B259FF"/>
    <w:rsid w:val="00B32638"/>
    <w:rsid w:val="00B35A99"/>
    <w:rsid w:val="00B42DAE"/>
    <w:rsid w:val="00B5448E"/>
    <w:rsid w:val="00B73795"/>
    <w:rsid w:val="00B82083"/>
    <w:rsid w:val="00B82A32"/>
    <w:rsid w:val="00B84EEA"/>
    <w:rsid w:val="00B87164"/>
    <w:rsid w:val="00B93BFE"/>
    <w:rsid w:val="00B94778"/>
    <w:rsid w:val="00B95BA8"/>
    <w:rsid w:val="00BA0505"/>
    <w:rsid w:val="00BA2AFD"/>
    <w:rsid w:val="00BA4C4F"/>
    <w:rsid w:val="00BB0E33"/>
    <w:rsid w:val="00BC05E1"/>
    <w:rsid w:val="00BC26B4"/>
    <w:rsid w:val="00BC628C"/>
    <w:rsid w:val="00BD1C47"/>
    <w:rsid w:val="00BD4971"/>
    <w:rsid w:val="00BD6073"/>
    <w:rsid w:val="00BD7438"/>
    <w:rsid w:val="00BD7596"/>
    <w:rsid w:val="00BD79B0"/>
    <w:rsid w:val="00BE39D4"/>
    <w:rsid w:val="00BE5DF8"/>
    <w:rsid w:val="00BE7060"/>
    <w:rsid w:val="00BF576B"/>
    <w:rsid w:val="00C06C03"/>
    <w:rsid w:val="00C235B4"/>
    <w:rsid w:val="00C3167C"/>
    <w:rsid w:val="00C370F7"/>
    <w:rsid w:val="00C4283B"/>
    <w:rsid w:val="00C50F0B"/>
    <w:rsid w:val="00C5224C"/>
    <w:rsid w:val="00C525C5"/>
    <w:rsid w:val="00C5355C"/>
    <w:rsid w:val="00C54D06"/>
    <w:rsid w:val="00C55423"/>
    <w:rsid w:val="00C61D44"/>
    <w:rsid w:val="00C62E8C"/>
    <w:rsid w:val="00C67D66"/>
    <w:rsid w:val="00C8052B"/>
    <w:rsid w:val="00C81A90"/>
    <w:rsid w:val="00C83099"/>
    <w:rsid w:val="00C84E7C"/>
    <w:rsid w:val="00C8674A"/>
    <w:rsid w:val="00C90725"/>
    <w:rsid w:val="00C9201F"/>
    <w:rsid w:val="00C973B9"/>
    <w:rsid w:val="00CA5FAD"/>
    <w:rsid w:val="00CB2191"/>
    <w:rsid w:val="00CB4AB1"/>
    <w:rsid w:val="00CB75A5"/>
    <w:rsid w:val="00CC3855"/>
    <w:rsid w:val="00CC3C89"/>
    <w:rsid w:val="00CD20F2"/>
    <w:rsid w:val="00CD5BE1"/>
    <w:rsid w:val="00CD76A8"/>
    <w:rsid w:val="00CE70B5"/>
    <w:rsid w:val="00CF1E22"/>
    <w:rsid w:val="00CF55BD"/>
    <w:rsid w:val="00CF5D8A"/>
    <w:rsid w:val="00D0174C"/>
    <w:rsid w:val="00D02B37"/>
    <w:rsid w:val="00D05EE0"/>
    <w:rsid w:val="00D06559"/>
    <w:rsid w:val="00D11E66"/>
    <w:rsid w:val="00D14101"/>
    <w:rsid w:val="00D24E2D"/>
    <w:rsid w:val="00D27151"/>
    <w:rsid w:val="00D330BF"/>
    <w:rsid w:val="00D37592"/>
    <w:rsid w:val="00D439DC"/>
    <w:rsid w:val="00D442CB"/>
    <w:rsid w:val="00D448CC"/>
    <w:rsid w:val="00D52970"/>
    <w:rsid w:val="00D66E1D"/>
    <w:rsid w:val="00D7290F"/>
    <w:rsid w:val="00D7374A"/>
    <w:rsid w:val="00D73A34"/>
    <w:rsid w:val="00D7404B"/>
    <w:rsid w:val="00D77834"/>
    <w:rsid w:val="00D81291"/>
    <w:rsid w:val="00D91855"/>
    <w:rsid w:val="00D959A0"/>
    <w:rsid w:val="00DA1B99"/>
    <w:rsid w:val="00DA5294"/>
    <w:rsid w:val="00DA52F1"/>
    <w:rsid w:val="00DA5771"/>
    <w:rsid w:val="00DA705C"/>
    <w:rsid w:val="00DB301C"/>
    <w:rsid w:val="00DB420C"/>
    <w:rsid w:val="00DB5368"/>
    <w:rsid w:val="00DC4A9E"/>
    <w:rsid w:val="00DC4E89"/>
    <w:rsid w:val="00DC7DE9"/>
    <w:rsid w:val="00DD487F"/>
    <w:rsid w:val="00DE220F"/>
    <w:rsid w:val="00DE23CF"/>
    <w:rsid w:val="00DE3123"/>
    <w:rsid w:val="00DE37EA"/>
    <w:rsid w:val="00DE4E40"/>
    <w:rsid w:val="00DE59F0"/>
    <w:rsid w:val="00DF2172"/>
    <w:rsid w:val="00DF5421"/>
    <w:rsid w:val="00DF71F8"/>
    <w:rsid w:val="00DF7622"/>
    <w:rsid w:val="00DF7C8B"/>
    <w:rsid w:val="00E03484"/>
    <w:rsid w:val="00E13E8A"/>
    <w:rsid w:val="00E16EF1"/>
    <w:rsid w:val="00E21F98"/>
    <w:rsid w:val="00E26CDD"/>
    <w:rsid w:val="00E26D44"/>
    <w:rsid w:val="00E30ECA"/>
    <w:rsid w:val="00E32FAF"/>
    <w:rsid w:val="00E36F39"/>
    <w:rsid w:val="00E3735E"/>
    <w:rsid w:val="00E3786E"/>
    <w:rsid w:val="00E41F52"/>
    <w:rsid w:val="00E43652"/>
    <w:rsid w:val="00E45C9E"/>
    <w:rsid w:val="00E525BB"/>
    <w:rsid w:val="00E628F9"/>
    <w:rsid w:val="00E62979"/>
    <w:rsid w:val="00E65267"/>
    <w:rsid w:val="00E67B5D"/>
    <w:rsid w:val="00E76A82"/>
    <w:rsid w:val="00E8434C"/>
    <w:rsid w:val="00E86ABB"/>
    <w:rsid w:val="00E901EA"/>
    <w:rsid w:val="00E94F93"/>
    <w:rsid w:val="00E9620F"/>
    <w:rsid w:val="00EA3380"/>
    <w:rsid w:val="00EB1E62"/>
    <w:rsid w:val="00EB7E86"/>
    <w:rsid w:val="00EC0F1F"/>
    <w:rsid w:val="00EC365E"/>
    <w:rsid w:val="00EE240B"/>
    <w:rsid w:val="00EF4721"/>
    <w:rsid w:val="00EF6912"/>
    <w:rsid w:val="00F01C61"/>
    <w:rsid w:val="00F068AA"/>
    <w:rsid w:val="00F0787F"/>
    <w:rsid w:val="00F14FAC"/>
    <w:rsid w:val="00F16ADE"/>
    <w:rsid w:val="00F23BAE"/>
    <w:rsid w:val="00F26C2C"/>
    <w:rsid w:val="00F44D03"/>
    <w:rsid w:val="00F47C65"/>
    <w:rsid w:val="00F63F8B"/>
    <w:rsid w:val="00F70641"/>
    <w:rsid w:val="00F72F77"/>
    <w:rsid w:val="00F86D48"/>
    <w:rsid w:val="00F87DFC"/>
    <w:rsid w:val="00F979C3"/>
    <w:rsid w:val="00FA4198"/>
    <w:rsid w:val="00FB431A"/>
    <w:rsid w:val="00FB4B2D"/>
    <w:rsid w:val="00FC2C43"/>
    <w:rsid w:val="00FD4652"/>
    <w:rsid w:val="00FE1D9C"/>
    <w:rsid w:val="00FE2621"/>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05FD40"/>
  <w15:docId w15:val="{7E6DF284-A313-4C90-B31A-67B4BB00B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hAnsi="Arial" w:cs="Arial"/>
      <w:sz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spacing w:before="240" w:after="60"/>
      <w:outlineLvl w:val="3"/>
    </w:pPr>
    <w:rPr>
      <w:b/>
      <w:bCs/>
      <w:sz w:val="28"/>
      <w:szCs w:val="28"/>
    </w:rPr>
  </w:style>
  <w:style w:type="paragraph" w:styleId="berschrift5">
    <w:name w:val="heading 5"/>
    <w:basedOn w:val="Standard"/>
    <w:next w:val="Standard"/>
    <w:qFormat/>
    <w:pPr>
      <w:spacing w:before="240" w:after="60"/>
      <w:outlineLvl w:val="4"/>
    </w:pPr>
    <w:rPr>
      <w:b/>
      <w:bCs/>
      <w:i/>
      <w:iCs/>
      <w:sz w:val="26"/>
      <w:szCs w:val="26"/>
    </w:rPr>
  </w:style>
  <w:style w:type="paragraph" w:styleId="berschrift6">
    <w:name w:val="heading 6"/>
    <w:basedOn w:val="Standard"/>
    <w:next w:val="Standard"/>
    <w:qFormat/>
    <w:pPr>
      <w:spacing w:before="240" w:after="60"/>
      <w:outlineLvl w:val="5"/>
    </w:pPr>
    <w:rPr>
      <w:b/>
      <w:bCs/>
      <w:sz w:val="22"/>
      <w:szCs w:val="22"/>
    </w:r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rPr>
      <w:i/>
      <w:iCs/>
    </w:rPr>
  </w:style>
  <w:style w:type="paragraph" w:styleId="berschrift9">
    <w:name w:val="heading 9"/>
    <w:basedOn w:val="Standard"/>
    <w:next w:val="Standard"/>
    <w:qFormat/>
    <w:pPr>
      <w:keepNext/>
      <w:outlineLvl w:val="8"/>
    </w:pPr>
    <w:rPr>
      <w:rFonts w:ascii="Arial" w:hAnsi="Arial"/>
      <w:b/>
      <w:sz w:val="16"/>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paragraph" w:styleId="Textkrper">
    <w:name w:val="Body Text"/>
    <w:basedOn w:val="Standard"/>
    <w:link w:val="TextkrperZchn"/>
    <w:pPr>
      <w:jc w:val="both"/>
    </w:pPr>
    <w:rPr>
      <w:rFonts w:ascii="Arial" w:hAnsi="Arial" w:cs="Arial"/>
      <w:b/>
      <w:bCs/>
      <w:sz w:val="22"/>
    </w:rPr>
  </w:style>
  <w:style w:type="paragraph" w:styleId="Textkrper2">
    <w:name w:val="Body Text 2"/>
    <w:basedOn w:val="Standard"/>
    <w:pPr>
      <w:jc w:val="both"/>
    </w:pPr>
    <w:rPr>
      <w:rFonts w:ascii="Arial" w:hAnsi="Arial"/>
      <w:szCs w:val="20"/>
    </w:rPr>
  </w:style>
  <w:style w:type="paragraph" w:styleId="Textkrper3">
    <w:name w:val="Body Text 3"/>
    <w:basedOn w:val="Standard"/>
    <w:pPr>
      <w:widowControl w:val="0"/>
    </w:pPr>
    <w:rPr>
      <w:rFonts w:ascii="Arial" w:hAnsi="Arial"/>
      <w:i/>
      <w:sz w:val="20"/>
      <w:szCs w:val="20"/>
    </w:rPr>
  </w:style>
  <w:style w:type="paragraph" w:styleId="Abbildungsverzeichnis">
    <w:name w:val="table of figures"/>
    <w:basedOn w:val="Standard"/>
    <w:next w:val="Standard"/>
    <w:semiHidden/>
    <w:pPr>
      <w:ind w:left="480" w:hanging="480"/>
    </w:pPr>
  </w:style>
  <w:style w:type="paragraph" w:styleId="Anrede">
    <w:name w:val="Salutation"/>
    <w:basedOn w:val="Standard"/>
    <w:next w:val="Standard"/>
  </w:style>
  <w:style w:type="paragraph" w:styleId="Aufzhlungszeichen">
    <w:name w:val="List Bullet"/>
    <w:basedOn w:val="Standard"/>
    <w:autoRedefine/>
    <w:pPr>
      <w:numPr>
        <w:numId w:val="1"/>
      </w:numPr>
    </w:pPr>
  </w:style>
  <w:style w:type="paragraph" w:styleId="Aufzhlungszeichen2">
    <w:name w:val="List Bullet 2"/>
    <w:basedOn w:val="Standard"/>
    <w:autoRedefine/>
    <w:pPr>
      <w:numPr>
        <w:numId w:val="2"/>
      </w:numPr>
    </w:pPr>
  </w:style>
  <w:style w:type="paragraph" w:styleId="Aufzhlungszeichen3">
    <w:name w:val="List Bullet 3"/>
    <w:basedOn w:val="Standard"/>
    <w:autoRedefine/>
    <w:pPr>
      <w:numPr>
        <w:numId w:val="3"/>
      </w:numPr>
    </w:pPr>
  </w:style>
  <w:style w:type="paragraph" w:styleId="Aufzhlungszeichen4">
    <w:name w:val="List Bullet 4"/>
    <w:basedOn w:val="Standard"/>
    <w:autoRedefine/>
    <w:pPr>
      <w:numPr>
        <w:numId w:val="4"/>
      </w:numPr>
    </w:pPr>
  </w:style>
  <w:style w:type="paragraph" w:styleId="Aufzhlungszeichen5">
    <w:name w:val="List Bullet 5"/>
    <w:basedOn w:val="Standard"/>
    <w:autoRedefine/>
    <w:pPr>
      <w:numPr>
        <w:numId w:val="5"/>
      </w:numPr>
    </w:pPr>
  </w:style>
  <w:style w:type="paragraph" w:styleId="Beschriftung">
    <w:name w:val="caption"/>
    <w:basedOn w:val="Standard"/>
    <w:next w:val="Standard"/>
    <w:qFormat/>
    <w:pPr>
      <w:spacing w:before="120" w:after="120"/>
    </w:pPr>
    <w:rPr>
      <w:b/>
      <w:bCs/>
      <w:sz w:val="20"/>
      <w:szCs w:val="20"/>
    </w:rPr>
  </w:style>
  <w:style w:type="paragraph" w:styleId="Blocktext">
    <w:name w:val="Block Text"/>
    <w:basedOn w:val="Standard"/>
    <w:pPr>
      <w:spacing w:after="120"/>
      <w:ind w:left="1440" w:right="1440"/>
    </w:pPr>
  </w:style>
  <w:style w:type="paragraph" w:styleId="Datum">
    <w:name w:val="Date"/>
    <w:basedOn w:val="Standard"/>
    <w:next w:val="Standard"/>
  </w:style>
  <w:style w:type="paragraph" w:styleId="Dokumentstruktur">
    <w:name w:val="Document Map"/>
    <w:basedOn w:val="Standard"/>
    <w:semiHidden/>
    <w:pPr>
      <w:shd w:val="clear" w:color="auto" w:fill="000080"/>
    </w:pPr>
    <w:rPr>
      <w:rFonts w:ascii="Tahoma" w:hAnsi="Tahoma" w:cs="Tahoma"/>
    </w:rPr>
  </w:style>
  <w:style w:type="paragraph" w:styleId="E-Mail-Signatur">
    <w:name w:val="E-mail Signature"/>
    <w:basedOn w:val="Standard"/>
  </w:style>
  <w:style w:type="paragraph" w:styleId="Endnotentext">
    <w:name w:val="endnote text"/>
    <w:basedOn w:val="Standard"/>
    <w:semiHidden/>
    <w:rPr>
      <w:sz w:val="20"/>
      <w:szCs w:val="20"/>
    </w:rPr>
  </w:style>
  <w:style w:type="paragraph" w:styleId="Fu-Endnotenberschrift">
    <w:name w:val="Note Heading"/>
    <w:basedOn w:val="Standard"/>
    <w:next w:val="Standard"/>
  </w:style>
  <w:style w:type="paragraph" w:styleId="Funotentext">
    <w:name w:val="footnote text"/>
    <w:basedOn w:val="Standard"/>
    <w:semiHidden/>
    <w:rPr>
      <w:sz w:val="20"/>
      <w:szCs w:val="20"/>
    </w:rPr>
  </w:style>
  <w:style w:type="paragraph" w:styleId="Gruformel">
    <w:name w:val="Closing"/>
    <w:basedOn w:val="Standard"/>
    <w:pPr>
      <w:ind w:left="4252"/>
    </w:pPr>
  </w:style>
  <w:style w:type="paragraph" w:styleId="HTMLAdresse">
    <w:name w:val="HTML Address"/>
    <w:basedOn w:val="Standard"/>
    <w:rPr>
      <w:i/>
      <w:iCs/>
    </w:rPr>
  </w:style>
  <w:style w:type="paragraph" w:styleId="HTMLVorformatiert">
    <w:name w:val="HTML Preformatted"/>
    <w:basedOn w:val="Standard"/>
    <w:rPr>
      <w:rFonts w:ascii="Courier New" w:hAnsi="Courier New" w:cs="Courier New"/>
      <w:sz w:val="20"/>
      <w:szCs w:val="20"/>
    </w:rPr>
  </w:style>
  <w:style w:type="paragraph" w:styleId="Index1">
    <w:name w:val="index 1"/>
    <w:basedOn w:val="Standard"/>
    <w:next w:val="Standard"/>
    <w:autoRedefine/>
    <w:semiHidden/>
    <w:pPr>
      <w:ind w:left="240" w:hanging="240"/>
    </w:pPr>
  </w:style>
  <w:style w:type="paragraph" w:styleId="Index2">
    <w:name w:val="index 2"/>
    <w:basedOn w:val="Standard"/>
    <w:next w:val="Standard"/>
    <w:autoRedefine/>
    <w:semiHidden/>
    <w:pPr>
      <w:ind w:left="480" w:hanging="240"/>
    </w:pPr>
  </w:style>
  <w:style w:type="paragraph" w:styleId="Index3">
    <w:name w:val="index 3"/>
    <w:basedOn w:val="Standard"/>
    <w:next w:val="Standard"/>
    <w:autoRedefine/>
    <w:semiHidden/>
    <w:pPr>
      <w:ind w:left="720" w:hanging="240"/>
    </w:pPr>
  </w:style>
  <w:style w:type="paragraph" w:styleId="Index4">
    <w:name w:val="index 4"/>
    <w:basedOn w:val="Standard"/>
    <w:next w:val="Standard"/>
    <w:autoRedefine/>
    <w:semiHidden/>
    <w:pPr>
      <w:ind w:left="960" w:hanging="240"/>
    </w:pPr>
  </w:style>
  <w:style w:type="paragraph" w:styleId="Index5">
    <w:name w:val="index 5"/>
    <w:basedOn w:val="Standard"/>
    <w:next w:val="Standard"/>
    <w:autoRedefine/>
    <w:semiHidden/>
    <w:pPr>
      <w:ind w:left="1200" w:hanging="240"/>
    </w:pPr>
  </w:style>
  <w:style w:type="paragraph" w:styleId="Index6">
    <w:name w:val="index 6"/>
    <w:basedOn w:val="Standard"/>
    <w:next w:val="Standard"/>
    <w:autoRedefine/>
    <w:semiHidden/>
    <w:pPr>
      <w:ind w:left="1440" w:hanging="240"/>
    </w:pPr>
  </w:style>
  <w:style w:type="paragraph" w:styleId="Index7">
    <w:name w:val="index 7"/>
    <w:basedOn w:val="Standard"/>
    <w:next w:val="Standard"/>
    <w:autoRedefine/>
    <w:semiHidden/>
    <w:pPr>
      <w:ind w:left="1680" w:hanging="240"/>
    </w:pPr>
  </w:style>
  <w:style w:type="paragraph" w:styleId="Index8">
    <w:name w:val="index 8"/>
    <w:basedOn w:val="Standard"/>
    <w:next w:val="Standard"/>
    <w:autoRedefine/>
    <w:semiHidden/>
    <w:pPr>
      <w:ind w:left="1920" w:hanging="240"/>
    </w:pPr>
  </w:style>
  <w:style w:type="paragraph" w:styleId="Index9">
    <w:name w:val="index 9"/>
    <w:basedOn w:val="Standard"/>
    <w:next w:val="Standard"/>
    <w:autoRedefine/>
    <w:semiHidden/>
    <w:pPr>
      <w:ind w:left="2160" w:hanging="240"/>
    </w:pPr>
  </w:style>
  <w:style w:type="paragraph" w:styleId="Indexberschrift">
    <w:name w:val="index heading"/>
    <w:basedOn w:val="Standard"/>
    <w:next w:val="Index1"/>
    <w:semiHidden/>
    <w:rPr>
      <w:rFonts w:ascii="Arial" w:hAnsi="Arial" w:cs="Arial"/>
      <w:b/>
      <w:bCs/>
    </w:rPr>
  </w:style>
  <w:style w:type="paragraph" w:styleId="Kommentartext">
    <w:name w:val="annotation text"/>
    <w:basedOn w:val="Standard"/>
    <w:semiHidden/>
    <w:rPr>
      <w:sz w:val="20"/>
      <w:szCs w:val="20"/>
    </w:rPr>
  </w:style>
  <w:style w:type="paragraph" w:styleId="Liste">
    <w:name w:val="List"/>
    <w:basedOn w:val="Standard"/>
    <w:pPr>
      <w:ind w:left="283" w:hanging="283"/>
    </w:pPr>
  </w:style>
  <w:style w:type="paragraph" w:styleId="Liste2">
    <w:name w:val="List 2"/>
    <w:basedOn w:val="Standard"/>
    <w:pPr>
      <w:ind w:left="566" w:hanging="283"/>
    </w:pPr>
  </w:style>
  <w:style w:type="paragraph" w:styleId="Liste3">
    <w:name w:val="List 3"/>
    <w:basedOn w:val="Standard"/>
    <w:pPr>
      <w:ind w:left="849" w:hanging="283"/>
    </w:pPr>
  </w:style>
  <w:style w:type="paragraph" w:styleId="Liste4">
    <w:name w:val="List 4"/>
    <w:basedOn w:val="Standard"/>
    <w:pPr>
      <w:ind w:left="1132" w:hanging="283"/>
    </w:pPr>
  </w:style>
  <w:style w:type="paragraph" w:styleId="Liste5">
    <w:name w:val="List 5"/>
    <w:basedOn w:val="Standard"/>
    <w:pPr>
      <w:ind w:left="1415" w:hanging="283"/>
    </w:pPr>
  </w:style>
  <w:style w:type="paragraph" w:styleId="Listenfortsetzung">
    <w:name w:val="List Continue"/>
    <w:basedOn w:val="Standard"/>
    <w:pPr>
      <w:spacing w:after="120"/>
      <w:ind w:left="283"/>
    </w:pPr>
  </w:style>
  <w:style w:type="paragraph" w:styleId="Listenfortsetzung2">
    <w:name w:val="List Continue 2"/>
    <w:basedOn w:val="Standard"/>
    <w:pPr>
      <w:spacing w:after="120"/>
      <w:ind w:left="566"/>
    </w:pPr>
  </w:style>
  <w:style w:type="paragraph" w:styleId="Listenfortsetzung3">
    <w:name w:val="List Continue 3"/>
    <w:basedOn w:val="Standard"/>
    <w:pPr>
      <w:spacing w:after="120"/>
      <w:ind w:left="849"/>
    </w:pPr>
  </w:style>
  <w:style w:type="paragraph" w:styleId="Listenfortsetzung4">
    <w:name w:val="List Continue 4"/>
    <w:basedOn w:val="Standard"/>
    <w:pPr>
      <w:spacing w:after="120"/>
      <w:ind w:left="1132"/>
    </w:pPr>
  </w:style>
  <w:style w:type="paragraph" w:styleId="Listenfortsetzung5">
    <w:name w:val="List Continue 5"/>
    <w:basedOn w:val="Standard"/>
    <w:pPr>
      <w:spacing w:after="120"/>
      <w:ind w:left="1415"/>
    </w:pPr>
  </w:style>
  <w:style w:type="paragraph" w:styleId="Listennummer">
    <w:name w:val="List Number"/>
    <w:basedOn w:val="Standard"/>
    <w:pPr>
      <w:numPr>
        <w:numId w:val="6"/>
      </w:numPr>
    </w:pPr>
  </w:style>
  <w:style w:type="paragraph" w:styleId="Listennummer2">
    <w:name w:val="List Number 2"/>
    <w:basedOn w:val="Standard"/>
    <w:pPr>
      <w:numPr>
        <w:numId w:val="7"/>
      </w:numPr>
    </w:pPr>
  </w:style>
  <w:style w:type="paragraph" w:styleId="Listennummer3">
    <w:name w:val="List Number 3"/>
    <w:basedOn w:val="Standard"/>
    <w:pPr>
      <w:numPr>
        <w:numId w:val="8"/>
      </w:numPr>
    </w:pPr>
  </w:style>
  <w:style w:type="paragraph" w:styleId="Listennummer4">
    <w:name w:val="List Number 4"/>
    <w:basedOn w:val="Standard"/>
    <w:pPr>
      <w:numPr>
        <w:numId w:val="9"/>
      </w:numPr>
    </w:pPr>
  </w:style>
  <w:style w:type="paragraph" w:styleId="Listennummer5">
    <w:name w:val="List Number 5"/>
    <w:basedOn w:val="Standard"/>
    <w:pPr>
      <w:numPr>
        <w:numId w:val="10"/>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urText">
    <w:name w:val="Plain Text"/>
    <w:basedOn w:val="Standard"/>
    <w:rPr>
      <w:rFonts w:ascii="Courier New" w:hAnsi="Courier New" w:cs="Courier New"/>
      <w:sz w:val="20"/>
      <w:szCs w:val="20"/>
    </w:rPr>
  </w:style>
  <w:style w:type="paragraph" w:styleId="Rechtsgrundlagenverzeichnis">
    <w:name w:val="table of authorities"/>
    <w:basedOn w:val="Standard"/>
    <w:next w:val="Standard"/>
    <w:semiHidden/>
    <w:pPr>
      <w:ind w:left="240" w:hanging="240"/>
    </w:pPr>
  </w:style>
  <w:style w:type="paragraph" w:styleId="RGV-berschrift">
    <w:name w:val="toa heading"/>
    <w:basedOn w:val="Standard"/>
    <w:next w:val="Standard"/>
    <w:semiHidden/>
    <w:pPr>
      <w:spacing w:before="120"/>
    </w:pPr>
    <w:rPr>
      <w:rFonts w:ascii="Arial" w:hAnsi="Arial" w:cs="Arial"/>
      <w:b/>
      <w:bCs/>
    </w:rPr>
  </w:style>
  <w:style w:type="paragraph" w:styleId="StandardWeb">
    <w:name w:val="Normal (Web)"/>
    <w:basedOn w:val="Standard"/>
  </w:style>
  <w:style w:type="paragraph" w:styleId="Standardeinzug">
    <w:name w:val="Normal Indent"/>
    <w:basedOn w:val="Standard"/>
    <w:pPr>
      <w:ind w:left="708"/>
    </w:pPr>
  </w:style>
  <w:style w:type="paragraph" w:styleId="Textkrper-Zeileneinzug">
    <w:name w:val="Body Text Indent"/>
    <w:basedOn w:val="Standard"/>
    <w:pPr>
      <w:spacing w:after="120"/>
      <w:ind w:left="283"/>
    </w:pPr>
  </w:style>
  <w:style w:type="paragraph" w:styleId="Textkrper-Einzug2">
    <w:name w:val="Body Text Indent 2"/>
    <w:basedOn w:val="Standard"/>
    <w:pPr>
      <w:spacing w:after="120" w:line="480" w:lineRule="auto"/>
      <w:ind w:left="283"/>
    </w:pPr>
  </w:style>
  <w:style w:type="paragraph" w:styleId="Textkrper-Einzug3">
    <w:name w:val="Body Text Indent 3"/>
    <w:basedOn w:val="Standard"/>
    <w:pPr>
      <w:spacing w:after="120"/>
      <w:ind w:left="283"/>
    </w:pPr>
    <w:rPr>
      <w:sz w:val="16"/>
      <w:szCs w:val="16"/>
    </w:rPr>
  </w:style>
  <w:style w:type="paragraph" w:styleId="Textkrper-Erstzeileneinzug">
    <w:name w:val="Body Text First Indent"/>
    <w:basedOn w:val="Textkrper"/>
    <w:pPr>
      <w:spacing w:after="120"/>
      <w:ind w:firstLine="210"/>
      <w:jc w:val="left"/>
    </w:pPr>
    <w:rPr>
      <w:rFonts w:ascii="Times New Roman" w:hAnsi="Times New Roman" w:cs="Times New Roman"/>
      <w:b w:val="0"/>
      <w:bCs w:val="0"/>
      <w:sz w:val="24"/>
    </w:rPr>
  </w:style>
  <w:style w:type="paragraph" w:styleId="Textkrper-Erstzeileneinzug2">
    <w:name w:val="Body Text First Indent 2"/>
    <w:basedOn w:val="Textkrper-Zeileneinzug"/>
    <w:pPr>
      <w:ind w:firstLine="210"/>
    </w:pPr>
  </w:style>
  <w:style w:type="paragraph" w:styleId="Titel">
    <w:name w:val="Title"/>
    <w:basedOn w:val="Standard"/>
    <w:qFormat/>
    <w:pPr>
      <w:spacing w:before="240" w:after="60"/>
      <w:jc w:val="center"/>
      <w:outlineLvl w:val="0"/>
    </w:pPr>
    <w:rPr>
      <w:rFonts w:ascii="Arial" w:hAnsi="Arial" w:cs="Arial"/>
      <w:b/>
      <w:bCs/>
      <w:kern w:val="28"/>
      <w:sz w:val="32"/>
      <w:szCs w:val="32"/>
    </w:rPr>
  </w:style>
  <w:style w:type="paragraph" w:styleId="Umschlagabsenderadresse">
    <w:name w:val="envelope return"/>
    <w:basedOn w:val="Standard"/>
    <w:rPr>
      <w:rFonts w:ascii="Arial" w:hAnsi="Arial" w:cs="Arial"/>
      <w:sz w:val="20"/>
      <w:szCs w:val="20"/>
    </w:rPr>
  </w:style>
  <w:style w:type="paragraph" w:styleId="Umschlagadresse">
    <w:name w:val="envelope address"/>
    <w:basedOn w:val="Standard"/>
    <w:pPr>
      <w:framePr w:w="4320" w:h="2160" w:hRule="exact" w:hSpace="141" w:wrap="auto" w:hAnchor="page" w:xAlign="center" w:yAlign="bottom"/>
      <w:ind w:left="1"/>
    </w:pPr>
    <w:rPr>
      <w:rFonts w:ascii="Arial" w:hAnsi="Arial" w:cs="Arial"/>
    </w:rPr>
  </w:style>
  <w:style w:type="paragraph" w:styleId="Unterschrift">
    <w:name w:val="Signature"/>
    <w:basedOn w:val="Standard"/>
    <w:pPr>
      <w:ind w:left="4252"/>
    </w:pPr>
  </w:style>
  <w:style w:type="paragraph" w:styleId="Untertitel">
    <w:name w:val="Subtitle"/>
    <w:basedOn w:val="Standard"/>
    <w:qFormat/>
    <w:pPr>
      <w:spacing w:after="60"/>
      <w:jc w:val="center"/>
      <w:outlineLvl w:val="1"/>
    </w:pPr>
    <w:rPr>
      <w:rFonts w:ascii="Arial" w:hAnsi="Arial" w:cs="Arial"/>
    </w:rPr>
  </w:style>
  <w:style w:type="paragraph" w:styleId="Verzeichnis1">
    <w:name w:val="toc 1"/>
    <w:basedOn w:val="Standard"/>
    <w:next w:val="Standard"/>
    <w:autoRedefine/>
    <w:semiHidden/>
  </w:style>
  <w:style w:type="paragraph" w:styleId="Verzeichnis2">
    <w:name w:val="toc 2"/>
    <w:basedOn w:val="Standard"/>
    <w:next w:val="Standard"/>
    <w:autoRedefine/>
    <w:semiHidden/>
    <w:pPr>
      <w:ind w:left="240"/>
    </w:pPr>
  </w:style>
  <w:style w:type="paragraph" w:styleId="Verzeichnis3">
    <w:name w:val="toc 3"/>
    <w:basedOn w:val="Standard"/>
    <w:next w:val="Standard"/>
    <w:autoRedefine/>
    <w:semiHidden/>
    <w:pPr>
      <w:ind w:left="480"/>
    </w:pPr>
  </w:style>
  <w:style w:type="paragraph" w:styleId="Verzeichnis4">
    <w:name w:val="toc 4"/>
    <w:basedOn w:val="Standard"/>
    <w:next w:val="Standard"/>
    <w:autoRedefine/>
    <w:semiHidden/>
    <w:pPr>
      <w:ind w:left="720"/>
    </w:pPr>
  </w:style>
  <w:style w:type="paragraph" w:styleId="Verzeichnis5">
    <w:name w:val="toc 5"/>
    <w:basedOn w:val="Standard"/>
    <w:next w:val="Standard"/>
    <w:autoRedefine/>
    <w:semiHidden/>
    <w:pPr>
      <w:ind w:left="960"/>
    </w:pPr>
  </w:style>
  <w:style w:type="paragraph" w:styleId="Verzeichnis6">
    <w:name w:val="toc 6"/>
    <w:basedOn w:val="Standard"/>
    <w:next w:val="Standard"/>
    <w:autoRedefine/>
    <w:semiHidden/>
    <w:pPr>
      <w:ind w:left="1200"/>
    </w:pPr>
  </w:style>
  <w:style w:type="paragraph" w:styleId="Verzeichnis7">
    <w:name w:val="toc 7"/>
    <w:basedOn w:val="Standard"/>
    <w:next w:val="Standard"/>
    <w:autoRedefine/>
    <w:semiHidden/>
    <w:pPr>
      <w:ind w:left="1440"/>
    </w:pPr>
  </w:style>
  <w:style w:type="paragraph" w:styleId="Verzeichnis8">
    <w:name w:val="toc 8"/>
    <w:basedOn w:val="Standard"/>
    <w:next w:val="Standard"/>
    <w:autoRedefine/>
    <w:semiHidden/>
    <w:pPr>
      <w:ind w:left="1680"/>
    </w:pPr>
  </w:style>
  <w:style w:type="paragraph" w:styleId="Verzeichnis9">
    <w:name w:val="toc 9"/>
    <w:basedOn w:val="Standard"/>
    <w:next w:val="Standard"/>
    <w:autoRedefine/>
    <w:semiHidden/>
    <w:pPr>
      <w:ind w:left="1920"/>
    </w:pPr>
  </w:style>
  <w:style w:type="paragraph" w:styleId="Sprechblasentext">
    <w:name w:val="Balloon Text"/>
    <w:basedOn w:val="Standard"/>
    <w:semiHidden/>
    <w:rPr>
      <w:rFonts w:ascii="Tahoma" w:hAnsi="Tahoma" w:cs="Tahoma"/>
      <w:sz w:val="16"/>
      <w:szCs w:val="16"/>
    </w:rPr>
  </w:style>
  <w:style w:type="character" w:styleId="Fett">
    <w:name w:val="Strong"/>
    <w:qFormat/>
    <w:rsid w:val="007024AB"/>
    <w:rPr>
      <w:b/>
      <w:bCs/>
    </w:rPr>
  </w:style>
  <w:style w:type="character" w:customStyle="1" w:styleId="TextkrperZchn">
    <w:name w:val="Textkörper Zchn"/>
    <w:basedOn w:val="Absatz-Standardschriftart"/>
    <w:link w:val="Textkrper"/>
    <w:rsid w:val="00A77184"/>
    <w:rPr>
      <w:rFonts w:ascii="Arial" w:hAnsi="Arial" w:cs="Arial"/>
      <w:b/>
      <w:bCs/>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8432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9DA7FF-4DFE-44D4-B4FF-8AF4E8350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1156</Words>
  <Characters>7283</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PR_LAMILUX_PV_Siemens_Eigenverbrauch_2016.docx</vt:lpstr>
    </vt:vector>
  </TitlesOfParts>
  <Company>LAMILUX</Company>
  <LinksUpToDate>false</LinksUpToDate>
  <CharactersWithSpaces>8423</CharactersWithSpaces>
  <SharedDoc>false</SharedDoc>
  <HLinks>
    <vt:vector size="6" baseType="variant">
      <vt:variant>
        <vt:i4>2228231</vt:i4>
      </vt:variant>
      <vt:variant>
        <vt:i4>-1</vt:i4>
      </vt:variant>
      <vt:variant>
        <vt:i4>2061</vt:i4>
      </vt:variant>
      <vt:variant>
        <vt:i4>1</vt:i4>
      </vt:variant>
      <vt:variant>
        <vt:lpwstr>http://www.holz-und-moebel-nordschwarzwald.de/typo3temp/pics/D_H_Logo4c_d_Preview_3b77a55329.jpg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PR_LAMILUX_PV_Siemens_Eigenverbrauch_2016.docx</dc:title>
  <dc:creator>Schwab, Sabrina</dc:creator>
  <cp:lastModifiedBy>Müller, Jessica</cp:lastModifiedBy>
  <cp:revision>3</cp:revision>
  <cp:lastPrinted>2019-02-20T12:13:00Z</cp:lastPrinted>
  <dcterms:created xsi:type="dcterms:W3CDTF">2019-05-27T13:39:00Z</dcterms:created>
  <dcterms:modified xsi:type="dcterms:W3CDTF">2019-05-27T13:43:00Z</dcterms:modified>
</cp:coreProperties>
</file>